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b/>
          <w:color w:val="273350"/>
          <w:sz w:val="32"/>
          <w:szCs w:val="32"/>
        </w:rPr>
        <w:t xml:space="preserve">Состоялось заседание рабочей группы по противодействию нелегальной занятости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pStyle w:val="833"/>
        <w:jc w:val="both"/>
        <w:rPr>
          <w:rFonts w:ascii="Tinos" w:hAnsi="Tinos" w:cs="Tinos"/>
          <w:color w:val="auto"/>
          <w:sz w:val="26"/>
          <w:szCs w:val="26"/>
        </w:rPr>
      </w:pPr>
      <w:r>
        <w:rPr>
          <w:rFonts w:ascii="Tinos" w:hAnsi="Tinos" w:eastAsia="Tinos" w:cs="Tinos"/>
          <w:color w:val="273350"/>
          <w:sz w:val="24"/>
        </w:rPr>
        <w:t xml:space="preserve">             </w:t>
      </w:r>
      <w:r>
        <w:rPr>
          <w:rFonts w:ascii="Tinos" w:hAnsi="Tinos" w:cs="Tinos"/>
          <w:color w:val="auto"/>
          <w:sz w:val="26"/>
          <w:szCs w:val="26"/>
        </w:rPr>
      </w:r>
      <w:r>
        <w:rPr>
          <w:rFonts w:ascii="Tinos" w:hAnsi="Tinos" w:cs="Tinos"/>
          <w:color w:val="auto"/>
          <w:sz w:val="26"/>
          <w:szCs w:val="26"/>
        </w:rPr>
      </w:r>
    </w:p>
    <w:p>
      <w:pPr>
        <w:pStyle w:val="833"/>
        <w:jc w:val="both"/>
        <w:rPr>
          <w:rFonts w:ascii="Tinos" w:hAnsi="Tinos" w:eastAsia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6"/>
          <w:szCs w:val="26"/>
        </w:rPr>
        <w:t xml:space="preserve">           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28  ноября 2024 года в администрации Красненского района состоялось очередное заседание рабочей группы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по вопросу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включения граждан, зарегистрированных в результате реализации мер по снижению неформальной занятости на территории Красненского района.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           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На заседании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рабочей группы были рассмотрены хозяйствующие субъекты, зарегистрированные в качестве самозанятых граждан, ранее осуществляющих деятельность без регистрации.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usser</cp:lastModifiedBy>
  <cp:revision>4</cp:revision>
  <dcterms:modified xsi:type="dcterms:W3CDTF">2024-12-03T12:36:08Z</dcterms:modified>
</cp:coreProperties>
</file>