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1C" w:rsidRDefault="00B14E1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4E1C" w:rsidRDefault="00B14E1C">
      <w:pPr>
        <w:pStyle w:val="ConsPlusNormal"/>
        <w:jc w:val="both"/>
        <w:outlineLvl w:val="0"/>
      </w:pPr>
    </w:p>
    <w:p w:rsidR="00B14E1C" w:rsidRDefault="00B14E1C">
      <w:pPr>
        <w:pStyle w:val="ConsPlusNormal"/>
        <w:outlineLvl w:val="0"/>
      </w:pPr>
      <w:r>
        <w:t>Зарегистрировано в Минюсте России 30 ноября 2021 г. N 66097</w:t>
      </w:r>
    </w:p>
    <w:p w:rsidR="00B14E1C" w:rsidRDefault="00B14E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E1C" w:rsidRDefault="00B14E1C">
      <w:pPr>
        <w:pStyle w:val="ConsPlusNormal"/>
      </w:pPr>
    </w:p>
    <w:p w:rsidR="00B14E1C" w:rsidRDefault="00B14E1C">
      <w:pPr>
        <w:pStyle w:val="ConsPlusTitle"/>
        <w:jc w:val="center"/>
      </w:pPr>
      <w:r>
        <w:t>МИНИСТЕРСТВО ПРИРОДНЫХ РЕСУРСОВ И ЭКОЛОГИИ</w:t>
      </w:r>
    </w:p>
    <w:p w:rsidR="00B14E1C" w:rsidRDefault="00B14E1C">
      <w:pPr>
        <w:pStyle w:val="ConsPlusTitle"/>
        <w:jc w:val="center"/>
      </w:pPr>
      <w:r>
        <w:t>РОССИЙСКОЙ ФЕДЕРАЦИИ</w:t>
      </w:r>
    </w:p>
    <w:p w:rsidR="00B14E1C" w:rsidRDefault="00B14E1C">
      <w:pPr>
        <w:pStyle w:val="ConsPlusTitle"/>
        <w:jc w:val="center"/>
      </w:pPr>
    </w:p>
    <w:p w:rsidR="00B14E1C" w:rsidRDefault="00B14E1C">
      <w:pPr>
        <w:pStyle w:val="ConsPlusTitle"/>
        <w:jc w:val="center"/>
      </w:pPr>
      <w:r>
        <w:t>ПРИКАЗ</w:t>
      </w:r>
    </w:p>
    <w:p w:rsidR="00B14E1C" w:rsidRDefault="00B14E1C">
      <w:pPr>
        <w:pStyle w:val="ConsPlusTitle"/>
        <w:jc w:val="center"/>
      </w:pPr>
      <w:r>
        <w:t>от 11 июня 2021 г. N 399</w:t>
      </w:r>
    </w:p>
    <w:p w:rsidR="00B14E1C" w:rsidRDefault="00B14E1C">
      <w:pPr>
        <w:pStyle w:val="ConsPlusTitle"/>
        <w:jc w:val="center"/>
      </w:pPr>
    </w:p>
    <w:p w:rsidR="00B14E1C" w:rsidRDefault="00B14E1C">
      <w:pPr>
        <w:pStyle w:val="ConsPlusTitle"/>
        <w:jc w:val="center"/>
      </w:pPr>
      <w:r>
        <w:t>ОБ УТВЕРЖДЕНИИ ТРЕБОВАНИЙ</w:t>
      </w:r>
    </w:p>
    <w:p w:rsidR="00B14E1C" w:rsidRDefault="00B14E1C">
      <w:pPr>
        <w:pStyle w:val="ConsPlusTitle"/>
        <w:jc w:val="center"/>
      </w:pPr>
      <w:r>
        <w:t>ПРИ ОБРАЩЕНИИ С ГРУППАМИ ОДНОРОДНЫХ ОТХОДОВ</w:t>
      </w:r>
    </w:p>
    <w:p w:rsidR="00B14E1C" w:rsidRDefault="00B14E1C">
      <w:pPr>
        <w:pStyle w:val="ConsPlusTitle"/>
        <w:jc w:val="center"/>
      </w:pPr>
      <w:r>
        <w:t>I - V КЛАССОВ ОПАСНОСТИ</w:t>
      </w:r>
    </w:p>
    <w:p w:rsidR="00B14E1C" w:rsidRDefault="00B14E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E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1C" w:rsidRDefault="00B14E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1C" w:rsidRDefault="00B14E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E1C" w:rsidRDefault="00B14E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E1C" w:rsidRDefault="00B14E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04.04.2023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1C" w:rsidRDefault="00B14E1C">
            <w:pPr>
              <w:pStyle w:val="ConsPlusNormal"/>
            </w:pPr>
          </w:p>
        </w:tc>
      </w:tr>
    </w:tbl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4 статьи 14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</w:t>
      </w:r>
      <w:proofErr w:type="gramStart"/>
      <w:r>
        <w:t xml:space="preserve">2015, N 1, ст. 11) и </w:t>
      </w:r>
      <w:hyperlink r:id="rId8">
        <w:r>
          <w:rPr>
            <w:color w:val="0000FF"/>
          </w:rPr>
          <w:t>подпунктом 5.2.66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требования</w:t>
        </w:r>
      </w:hyperlink>
      <w:r>
        <w:t xml:space="preserve"> при обращении с группами однородных отходов I - V классов опасности.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2022 года и действует до 1 марта 2028 года.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jc w:val="right"/>
      </w:pPr>
      <w:r>
        <w:t>Министр</w:t>
      </w:r>
    </w:p>
    <w:p w:rsidR="00B14E1C" w:rsidRDefault="00B14E1C">
      <w:pPr>
        <w:pStyle w:val="ConsPlusNormal"/>
        <w:jc w:val="right"/>
      </w:pPr>
      <w:r>
        <w:t>А.А.КОЗЛОВ</w:t>
      </w:r>
    </w:p>
    <w:p w:rsidR="00B14E1C" w:rsidRDefault="00B14E1C">
      <w:pPr>
        <w:pStyle w:val="ConsPlusNormal"/>
        <w:jc w:val="both"/>
      </w:pPr>
    </w:p>
    <w:p w:rsidR="00B14E1C" w:rsidRDefault="00B14E1C">
      <w:pPr>
        <w:pStyle w:val="ConsPlusNormal"/>
        <w:jc w:val="both"/>
      </w:pPr>
    </w:p>
    <w:p w:rsidR="00B14E1C" w:rsidRDefault="00B14E1C">
      <w:pPr>
        <w:pStyle w:val="ConsPlusNormal"/>
        <w:jc w:val="both"/>
      </w:pPr>
    </w:p>
    <w:p w:rsidR="00B14E1C" w:rsidRDefault="00B14E1C">
      <w:pPr>
        <w:pStyle w:val="ConsPlusNormal"/>
        <w:jc w:val="both"/>
      </w:pPr>
    </w:p>
    <w:p w:rsidR="00B14E1C" w:rsidRDefault="00B14E1C">
      <w:pPr>
        <w:pStyle w:val="ConsPlusNormal"/>
        <w:jc w:val="both"/>
      </w:pPr>
    </w:p>
    <w:p w:rsidR="00B14E1C" w:rsidRDefault="00B14E1C">
      <w:pPr>
        <w:pStyle w:val="ConsPlusNormal"/>
        <w:jc w:val="right"/>
        <w:outlineLvl w:val="0"/>
      </w:pPr>
      <w:r>
        <w:t>Утверждены</w:t>
      </w:r>
    </w:p>
    <w:p w:rsidR="00B14E1C" w:rsidRDefault="00B14E1C">
      <w:pPr>
        <w:pStyle w:val="ConsPlusNormal"/>
        <w:jc w:val="right"/>
      </w:pPr>
      <w:r>
        <w:t>приказом Минприроды России</w:t>
      </w:r>
    </w:p>
    <w:p w:rsidR="00B14E1C" w:rsidRDefault="00B14E1C">
      <w:pPr>
        <w:pStyle w:val="ConsPlusNormal"/>
        <w:jc w:val="right"/>
      </w:pPr>
      <w:r>
        <w:t>от 11.06.2021 N 399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Title"/>
        <w:jc w:val="center"/>
      </w:pPr>
      <w:bookmarkStart w:id="0" w:name="P31"/>
      <w:bookmarkEnd w:id="0"/>
      <w:r>
        <w:t>ТРЕБОВАНИЯ</w:t>
      </w:r>
    </w:p>
    <w:p w:rsidR="00B14E1C" w:rsidRDefault="00B14E1C">
      <w:pPr>
        <w:pStyle w:val="ConsPlusTitle"/>
        <w:jc w:val="center"/>
      </w:pPr>
      <w:r>
        <w:t>ПРИ ОБРАЩЕНИИ С ГРУППАМИ ОДНОРОДНЫХ ОТХОДОВ</w:t>
      </w:r>
    </w:p>
    <w:p w:rsidR="00B14E1C" w:rsidRDefault="00B14E1C">
      <w:pPr>
        <w:pStyle w:val="ConsPlusTitle"/>
        <w:jc w:val="center"/>
      </w:pPr>
      <w:r>
        <w:t>I - V КЛАССОВ ОПАСНОСТИ</w:t>
      </w:r>
    </w:p>
    <w:p w:rsidR="00B14E1C" w:rsidRDefault="00B14E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4E1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1C" w:rsidRDefault="00B14E1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1C" w:rsidRDefault="00B14E1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E1C" w:rsidRDefault="00B14E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E1C" w:rsidRDefault="00B14E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04.04.2023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1C" w:rsidRDefault="00B14E1C">
            <w:pPr>
              <w:pStyle w:val="ConsPlusNormal"/>
            </w:pPr>
          </w:p>
        </w:tc>
      </w:tr>
    </w:tbl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Title"/>
        <w:jc w:val="center"/>
        <w:outlineLvl w:val="1"/>
      </w:pPr>
      <w:r>
        <w:t>I. Общие положения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при обращении с группами однородных отходов I - V классов опасности определяют условия обращения с видами отходов, включенными в Федеральный </w:t>
      </w:r>
      <w:r>
        <w:lastRenderedPageBreak/>
        <w:t xml:space="preserve">классификационный </w:t>
      </w:r>
      <w:hyperlink r:id="rId10">
        <w:r>
          <w:rPr>
            <w:color w:val="0000FF"/>
          </w:rPr>
          <w:t>каталог</w:t>
        </w:r>
      </w:hyperlink>
      <w:r>
        <w:t xml:space="preserve"> отходов &lt;1&gt; (далее - ФККО) и отнесенными к конкретным группам однородных отходов I - V классов опасности, соблюдение которых обеспечивает реализацию приоритетных направлений государственной политики в области обращения с отходами производства и потребления, и предназначены для:</w:t>
      </w:r>
      <w:proofErr w:type="gramEnd"/>
    </w:p>
    <w:p w:rsidR="00B14E1C" w:rsidRDefault="00B14E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классификационный </w:t>
      </w:r>
      <w:hyperlink r:id="rId11">
        <w:r>
          <w:rPr>
            <w:color w:val="0000FF"/>
          </w:rPr>
          <w:t>каталог</w:t>
        </w:r>
      </w:hyperlink>
      <w:r>
        <w:t xml:space="preserve"> отходов, утвержденный приказом Федеральной службы по надзору в сфере природопользования от 22.05.2017 N 242 (зарегистрирован Минюстом России 08.06.2017, регистрационный N 47008), с изменениями, внесенными приказами Федеральной службы по надзору в сфере природопользования от 20.07.2017 N 359 (зарегистрирован Минюстом России 01.09.2017, регистрационный N 48070), от 28.11.2017 N 566 (зарегистрирован Минюстом России 24.01.2018, регистрационный N 49762), от 02.11.2018</w:t>
      </w:r>
      <w:proofErr w:type="gramEnd"/>
      <w:r>
        <w:t xml:space="preserve"> N 451 (</w:t>
      </w:r>
      <w:proofErr w:type="gramStart"/>
      <w:r>
        <w:t>зарегистрирован</w:t>
      </w:r>
      <w:proofErr w:type="gramEnd"/>
      <w:r>
        <w:t xml:space="preserve"> Минюстом России 26.11.2018, регистрационный N 52788), от 29.03.2021 N 149 (зарегистрирован Минюстом России 07.07.2021, регистрационный N 64159), от 29.07.2021 N 478 (зарегистрирован Минюстом России 23.09.2021, регистрационный N 65121).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>граждан;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юридических лиц и индивидуальных предпринимателей, в процессе хозяйственной и (или) иной деятельности которых образуются отходы, отнесенные к конкретным группам однородных отходов I - V классов опасности;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юридических лиц и индивидуальных предпринимателей, осуществляющих на законных основаниях деятельность по накоплению отходов, отнесенных к группе однородных отходов, включая накопление отходов, принятых от граждан, с целью передачи этих отходов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 I - V классов опасности, отнесенных к конкретным группам однородных отходов I</w:t>
      </w:r>
      <w:proofErr w:type="gramEnd"/>
      <w:r>
        <w:t xml:space="preserve"> - V классов опасности;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юридических лиц и индивидуальных предпринимателей, осуществляющих на законных основаниях деятельность по сбору, транспортированию, обработке, утилизации, обезвреживанию и хранению видов отходов I - V классов опасности, отнесенных к конкретным группам однородных отходов I - V классов опасности.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2. Места (площадки) накопления отходов должны соответствовать требованиям, установленным законодательством в области обеспечения санитарно-эпидемиологического благополучия населения, иными нормативными правовыми актами Российской Федерации.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2(1). Юридические лица и индивидуальные предприниматели, осуществляющие деятельность по утилизации отходов, отнесенных к конкретным группам однородных отходов I - V классов опасности, обязаны: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1) в случае осуществления деятельности по утилизации отходов I - IV классов опасности обладать лицензией на осуществление деятельности по сбору, транспортированию, обработке, утилизации, обезвреживанию, размещению отходов I - IV классов опасности с указанием в ней утилизации отходов соответствующего класса опасности в числе видов работ (услуг), выполняемых (оказываемых) в составе лицензируемого вида деятельности, а также соответствующих видов отходов и (или) групп, подгрупп отходов</w:t>
      </w:r>
      <w:proofErr w:type="gramEnd"/>
      <w:r>
        <w:t>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2) обладать на праве собственности или ином законном основании оборудованием и (или) специализированными установками (в том числе мобильными), используемыми для осуществления деятельности по утилизации отходов, отнесенных к конкретным группам однородных отходов V классов опасности, и соответствующими требованиям к обращению с </w:t>
      </w:r>
      <w:r>
        <w:lastRenderedPageBreak/>
        <w:t>конкретными группами однородных отходов V классов опасности, установленным настоящими Требованиями;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 xml:space="preserve">3) вести учет образовавшихся, утилизированных, обезвреженных, переданных другим лицам или полученных от других лиц отходов, в </w:t>
      </w:r>
      <w:hyperlink r:id="rId12">
        <w:r>
          <w:rPr>
            <w:color w:val="0000FF"/>
          </w:rPr>
          <w:t>порядке</w:t>
        </w:r>
      </w:hyperlink>
      <w:r>
        <w:t>, установленном приказом Министерства природных ресурсов и экологии Российской Федерации от 8 декабря 2020 г. N 1028 "Об утверждении Порядка учета в области обращения с отходами" (зарегистрирован Минюстом России 24 декабря 2020 г., регистрационный N 61782).</w:t>
      </w:r>
      <w:proofErr w:type="gramEnd"/>
    </w:p>
    <w:p w:rsidR="00B14E1C" w:rsidRDefault="00B14E1C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Приказом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2(2). Объекты, на которых осуществляется утилизация отходов, отнесенных к конкретным группам однородных отходов I - V классов опасности, должны быть оборудованы системой весового контроля массы поступающих на объект отходов, массы образуемых на объектах отходов, массы получаемой из отходов продукции.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2(2)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Title"/>
        <w:jc w:val="center"/>
        <w:outlineLvl w:val="1"/>
      </w:pPr>
      <w:r>
        <w:t xml:space="preserve">II. Требования при обращении с группой </w:t>
      </w:r>
      <w:proofErr w:type="gramStart"/>
      <w:r>
        <w:t>однородных</w:t>
      </w:r>
      <w:proofErr w:type="gramEnd"/>
    </w:p>
    <w:p w:rsidR="00B14E1C" w:rsidRDefault="00B14E1C">
      <w:pPr>
        <w:pStyle w:val="ConsPlusTitle"/>
        <w:jc w:val="center"/>
      </w:pPr>
      <w:r>
        <w:t>отходов "Отходы аккумуляторов и аккумуляторных батарей</w:t>
      </w:r>
    </w:p>
    <w:p w:rsidR="00B14E1C" w:rsidRDefault="00B14E1C">
      <w:pPr>
        <w:pStyle w:val="ConsPlusTitle"/>
        <w:jc w:val="center"/>
      </w:pPr>
      <w:r>
        <w:t>транспортных средств"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 xml:space="preserve">3. К группе однородных отходов "Отходы аккумуляторов и аккумуляторных батарей транспортных средств" (далее - отходы аккумуляторов транспортных средств) относятся виды отходов, включенные в следующие группы видов отходов </w:t>
      </w:r>
      <w:hyperlink r:id="rId15">
        <w:r>
          <w:rPr>
            <w:color w:val="0000FF"/>
          </w:rPr>
          <w:t>ФККО</w:t>
        </w:r>
      </w:hyperlink>
      <w:r>
        <w:t>:</w:t>
      </w:r>
    </w:p>
    <w:p w:rsidR="00B14E1C" w:rsidRDefault="00B14E1C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9 20 110 00 00 0</w:t>
        </w:r>
      </w:hyperlink>
      <w:r>
        <w:t xml:space="preserve"> "Отходы аккумуляторов свинцово-кислотных";</w:t>
      </w:r>
    </w:p>
    <w:p w:rsidR="00B14E1C" w:rsidRDefault="00B14E1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9 20 120 00 00 0</w:t>
        </w:r>
      </w:hyperlink>
      <w:r>
        <w:t xml:space="preserve"> "Отходы аккумуляторов никель-кадмиевых";</w:t>
      </w:r>
    </w:p>
    <w:p w:rsidR="00B14E1C" w:rsidRDefault="00B14E1C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9 20 130 00 00 0</w:t>
        </w:r>
      </w:hyperlink>
      <w:r>
        <w:t xml:space="preserve"> "Отходы аккумуляторов </w:t>
      </w:r>
      <w:proofErr w:type="gramStart"/>
      <w:r>
        <w:t>никель-железных</w:t>
      </w:r>
      <w:proofErr w:type="gramEnd"/>
      <w:r>
        <w:t>".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4. Отходы аккумуляторов транспортных средств подлежат накоплению отдельно от других отходов. Не допускается смешивать отходы аккумуляторов транспортных средств с иными отходами производства и потребления, в том числе с твердыми коммунальными отходами.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5. Сбор, транспортирование, обработка, утилизация, обезвреживание, размещение отходов аккумуляторов транспортных средств осуществляются юридическими лицами и индивидуальными предпринимателями, осуществляющими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аккумуляторов транспортных средств".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Индивидуальные предприниматели и юридические лица, в процессе хозяйственной и (или) иной деятельности которых образуются отходы аккумуляторов транспортных средств, не имеющие лицензии на деятельность по сбору, транспортированию, обработке, утилизации, обезвреживанию, размещению отходов I - IV классов опасности, обязаны передать эти отходы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</w:t>
      </w:r>
      <w:proofErr w:type="gramEnd"/>
      <w:r>
        <w:t xml:space="preserve"> к группе однородных отходов "Отходы аккумуляторов транспортных средств", в течение 11 месяцев со дня образования отходов аккумуляторов транспортных средств.</w:t>
      </w:r>
    </w:p>
    <w:p w:rsidR="00B14E1C" w:rsidRDefault="00B14E1C">
      <w:pPr>
        <w:pStyle w:val="ConsPlusNormal"/>
        <w:spacing w:before="220"/>
        <w:ind w:firstLine="540"/>
        <w:jc w:val="both"/>
      </w:pPr>
      <w:bookmarkStart w:id="1" w:name="P67"/>
      <w:bookmarkEnd w:id="1"/>
      <w:r>
        <w:t>7. Граждане имеют право передавать отходы аккумуляторов транспортных сре</w:t>
      </w:r>
      <w:proofErr w:type="gramStart"/>
      <w:r>
        <w:t>дств сл</w:t>
      </w:r>
      <w:proofErr w:type="gramEnd"/>
      <w:r>
        <w:t>едующим лицам: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 xml:space="preserve">юридическим лицам и индивидуальным предпринимателям, оказывающим услуги по обслуживанию и ремонту транспортных средств или осуществляющим оптовую и (или) розничную </w:t>
      </w:r>
      <w:r>
        <w:lastRenderedPageBreak/>
        <w:t>торговлю аккумуляторами и аккумуляторными батареями для транспортных средств,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</w:t>
      </w:r>
      <w:proofErr w:type="gramEnd"/>
      <w:r>
        <w:t xml:space="preserve"> к группе однородных отходов "Отходы аккумуляторов транспортных средств", при наличии публичной оферты со стороны указанных лиц;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прием отходов от граждан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аккумуляторов транспортных средств", при наличии публичной оферты со стороны указанных лиц;</w:t>
      </w:r>
      <w:proofErr w:type="gramEnd"/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аккумуляторов транспортных средств", осуществляющим сбор отходов от граждан на условиях публичного договора.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Отходы аккумуляторов транспортных средств, содержащих электролиты, имеющие признаки течи, нарушения целостности или герметичности корпуса аккумулятора, должны накапливаться в соответствии с условиями, указанными в </w:t>
      </w:r>
      <w:hyperlink w:anchor="P76">
        <w:r>
          <w:rPr>
            <w:color w:val="0000FF"/>
          </w:rPr>
          <w:t>пункте 13</w:t>
        </w:r>
      </w:hyperlink>
      <w:r>
        <w:t xml:space="preserve"> настоящих Требований, и передаваться только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аккумуляторов транспортных средств".</w:t>
      </w:r>
      <w:proofErr w:type="gramEnd"/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Юридические лица и индивидуальные предприниматели, осуществляющие прием отходов от граждан с целью их накопления и последующей передачи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аккумуляторов транспортных средств", указанные в </w:t>
      </w:r>
      <w:hyperlink w:anchor="P67">
        <w:r>
          <w:rPr>
            <w:color w:val="0000FF"/>
          </w:rPr>
          <w:t>пункте 7</w:t>
        </w:r>
      </w:hyperlink>
      <w:r>
        <w:t xml:space="preserve"> настоящих Требований, осуществляют накопление отходов аккумуляторов транспортных средств на принадлежащих</w:t>
      </w:r>
      <w:proofErr w:type="gramEnd"/>
      <w:r>
        <w:t xml:space="preserve"> им на законном основании местах (площадках) накопления отходов.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10. Накопление, хранение отходов аккумуляторов транспортных средств осуществляются в помещениях, обеспеченных приточно-вытяжной вентиляцией, в которые исключен доступ посторонних лиц. Накопление и хранение отходов аккумуляторов транспортных средств, заполненных кислотными и щелочными электролитами, должны осуществляться раздельно.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11. Хранение отходов аккумуляторов транспортных средств допускается в течение 36 месяцев.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12. При накоплении, хранении, транспортировании отходов аккумуляторов транспортных средств запрещается подвергать такие отходы механическому воздействию, приводящему к нарушению целостности и герметичности корпусов аккумуляторов транспортных средств.</w:t>
      </w:r>
    </w:p>
    <w:p w:rsidR="00B14E1C" w:rsidRDefault="00B14E1C">
      <w:pPr>
        <w:pStyle w:val="ConsPlusNormal"/>
        <w:spacing w:before="220"/>
        <w:ind w:firstLine="540"/>
        <w:jc w:val="both"/>
      </w:pPr>
      <w:bookmarkStart w:id="2" w:name="P76"/>
      <w:bookmarkEnd w:id="2"/>
      <w:r>
        <w:t>13. Накопление отходов аккумуляторов транспортных средств, имеющих признаки течи, нарушения герметичности или целостности корпуса аккумулятора, осуществляется в кислотоупорной таре либо щелочеустойчивой таре (в зависимости от вида аккумулятора) отдельно от иных отходов аккумуляторов транспортных средств.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14. Отходы аккумуляторов транспортных средств, имеющих признаки течи, нарушения </w:t>
      </w:r>
      <w:r>
        <w:lastRenderedPageBreak/>
        <w:t>герметичности или целостности корпуса аккумулятора, не подлежат хранению и должны быть освобождены от электролита. Слив электролита осуществляется в соответствии с порядком, установленным эксплуатационными документами на аккумуляторы и аккумуляторные батареи для транспортных средств.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15. Помещение, предназначенное для накопления или хранения отходов аккумуляторов транспортных средств, содержащих электролиты, должно быть оборудовано средствами для ликвидации возможного пролива электролитов, обеспечивающими их нейтрализацию.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16. При транспортировании отходов аккумуляторов транспортных средств необходимо исключить возможность утечки электролита.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17. Обработка, утилизация и обезвреживание отходов аккумуляторов транспортных средств, представленных аккумуляторами свинцовыми отработанными неповрежденными, с электролитом, аккумуляторами свинцовыми отработанными в сборе, без электролита, осуществляются с учетом их маркировки.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18. При утилизации отходов аккумуляторов транспортных средств, содержащих свинец, доля общей массы отходов, поступивших на утилизацию, фактически использованная для получения продукции, должна составлять не менее 50%.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19. При утилизации отходов аккумуляторов транспортных средств, содержащих никель, кадмий, доля общей массы отходов, поступивших на утилизацию, фактически использованная для получения продукции, должна составлять не менее 75%.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20. Обработка, утилизация и обезвреживание отходов аккумуляторов транспортных средств осуществляются в соответствии с документацией, регламентирующей процессы обработки, утилизации и обезвреживания отходов аккумуляторов транспортных средств, соблюдение которой должно обеспечить безопасность окружающей среды и здоровья человека, с соблюдением норм законодательства Российской Федерации.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Выбор технологии утилизации отходов аккумуляторов транспортных средств осуществляется с соблюдением норм законодательства Российской Федерации и в соответствии с информационно-техническим </w:t>
      </w:r>
      <w:hyperlink r:id="rId19">
        <w:r>
          <w:rPr>
            <w:color w:val="0000FF"/>
          </w:rPr>
          <w:t>справочником</w:t>
        </w:r>
      </w:hyperlink>
      <w:r>
        <w:t xml:space="preserve"> по наилучшим доступным технологиям "Утилизация и обезвреживание отходов (кроме обезвреживания термическим способом (сжигание отходов)", утвержденным </w:t>
      </w:r>
      <w:hyperlink r:id="rId20">
        <w:r>
          <w:rPr>
            <w:color w:val="0000FF"/>
          </w:rPr>
          <w:t>приказом</w:t>
        </w:r>
      </w:hyperlink>
      <w:r>
        <w:t xml:space="preserve"> Росстандарта от 15.12.2016 N 1887, (М.: Бюро НДТ, 2016) (далее - ИТС 15-2016), а также с соблюдением технологии утилизации и обезвреживания отходов в соответствии с</w:t>
      </w:r>
      <w:proofErr w:type="gramEnd"/>
      <w:r>
        <w:t xml:space="preserve"> </w:t>
      </w:r>
      <w:hyperlink r:id="rId21">
        <w:r>
          <w:rPr>
            <w:color w:val="0000FF"/>
          </w:rPr>
          <w:t>пунктом 25</w:t>
        </w:r>
      </w:hyperlink>
      <w:r>
        <w:t xml:space="preserve"> Порядка ведения государственного кадастра отходов, утвержденного приказом Минприроды России от 30.09.2011 N 792 (Зарегистрирован Минюстом России 16.11.2011, регистрационный N 22313) (далее - Порядок N 792).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Title"/>
        <w:jc w:val="center"/>
        <w:outlineLvl w:val="1"/>
      </w:pPr>
      <w:r>
        <w:t xml:space="preserve">III. Требования при обращении с группой </w:t>
      </w:r>
      <w:proofErr w:type="gramStart"/>
      <w:r>
        <w:t>однородных</w:t>
      </w:r>
      <w:proofErr w:type="gramEnd"/>
    </w:p>
    <w:p w:rsidR="00B14E1C" w:rsidRDefault="00B14E1C">
      <w:pPr>
        <w:pStyle w:val="ConsPlusTitle"/>
        <w:jc w:val="center"/>
      </w:pPr>
      <w:r>
        <w:t>отходов "Батареи и аккумуляторы, утратившие потребительские</w:t>
      </w:r>
    </w:p>
    <w:p w:rsidR="00B14E1C" w:rsidRDefault="00B14E1C">
      <w:pPr>
        <w:pStyle w:val="ConsPlusTitle"/>
        <w:jc w:val="center"/>
      </w:pPr>
      <w:r>
        <w:t>свойства, кроме аккумуляторов для транспортных средств"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 xml:space="preserve">22. </w:t>
      </w:r>
      <w:proofErr w:type="gramStart"/>
      <w:r>
        <w:t xml:space="preserve">К группе однородных отходов "Батареи и аккумуляторы, утратившие потребительские свойства, кроме аккумуляторов для транспортных средств" (далее - отходы батарей и аккумуляторов) относятся виды отходов, включенные в группу видов отходов с </w:t>
      </w:r>
      <w:hyperlink r:id="rId22">
        <w:r>
          <w:rPr>
            <w:color w:val="0000FF"/>
          </w:rPr>
          <w:t>кодом 4 82 200 00 00 0</w:t>
        </w:r>
      </w:hyperlink>
      <w:r>
        <w:t xml:space="preserve"> "Батареи и аккумуляторы, утратившие потребительские свойства, кроме аккумуляторов для транспортных средств, вошедших в Блок 9" ФККО.</w:t>
      </w:r>
      <w:proofErr w:type="gramEnd"/>
    </w:p>
    <w:p w:rsidR="00B14E1C" w:rsidRDefault="00B14E1C">
      <w:pPr>
        <w:pStyle w:val="ConsPlusNormal"/>
        <w:spacing w:before="220"/>
        <w:ind w:firstLine="540"/>
        <w:jc w:val="both"/>
      </w:pPr>
      <w:r>
        <w:t>23. Отходы батарей и аккумуляторов подлежат накоплению отдельно от других отходов. Не допускается смешивать отходы батарей и аккумуляторов с иными отходами производства и потребления, в том числе с твердыми коммунальными отходами.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lastRenderedPageBreak/>
        <w:t xml:space="preserve">24. </w:t>
      </w:r>
      <w:proofErr w:type="gramStart"/>
      <w:r>
        <w:t>Индивидуальные предприниматели и юридические лица, в процессе хозяйственной и (или) иной деятельности которых образуются отходы батарей и аккумуляторов, не имеющие лицензии на деятельность по сбору, транспортированию, обработке, утилизации, обезвреживанию, размещению отходов I - IV классов опасности, обязаны передать эти отходы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</w:t>
      </w:r>
      <w:proofErr w:type="gramEnd"/>
      <w:r>
        <w:t xml:space="preserve"> к группе однородных отходов "Отходы батарей и аккумуляторов", в течение 11 месяцев со дня образования отходов батарей и аккумуляторов.</w:t>
      </w:r>
    </w:p>
    <w:p w:rsidR="00B14E1C" w:rsidRDefault="00B14E1C">
      <w:pPr>
        <w:pStyle w:val="ConsPlusNormal"/>
        <w:spacing w:before="220"/>
        <w:ind w:firstLine="540"/>
        <w:jc w:val="both"/>
      </w:pPr>
      <w:bookmarkStart w:id="3" w:name="P93"/>
      <w:bookmarkEnd w:id="3"/>
      <w:r>
        <w:t>25. Граждане имеют право передавать отходы батарей и аккумуляторов следующим лицам: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оказывающим услуги по обслуживанию технических и иных устройств, снабженных батареями или аккумуляторами, или осуществляющим оптовую и (или) розничную торговлю батареями и аккумуляторами,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</w:t>
      </w:r>
      <w:proofErr w:type="gramEnd"/>
      <w:r>
        <w:t xml:space="preserve"> к группе однородных отходов "Отходы батарей и аккумуляторов", при наличии публичной оферты со стороны указанных лиц;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прием отходов от граждан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батарей и аккумуляторов", при наличии публичной оферты со стороны этих лиц;</w:t>
      </w:r>
      <w:proofErr w:type="gramEnd"/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батарей и аккумуляторов", осуществляющим сбор отходов от граждан на условиях публичного договора.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Юридические лица и индивидуальные предприниматели, осуществляющие прием отходов от граждан с целью их накопления и последующей передачи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батарей и аккумуляторов", указанные в </w:t>
      </w:r>
      <w:hyperlink w:anchor="P93">
        <w:r>
          <w:rPr>
            <w:color w:val="0000FF"/>
          </w:rPr>
          <w:t>пункте 25</w:t>
        </w:r>
      </w:hyperlink>
      <w:r>
        <w:t xml:space="preserve"> настоящих Требований, осуществляют накопление отходов батарей и аккумуляторов на принадлежащих</w:t>
      </w:r>
      <w:proofErr w:type="gramEnd"/>
      <w:r>
        <w:t xml:space="preserve"> им на законном основании местах (площадках) накопления отходов.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27. Места (площадки) накопления отходов батарей и аккумуляторов, образующихся у граждан, должны быть снабжены специализированными контейнерами (емкостями), конструкция которых исключает попадание в накапливаемые отходы атмосферных осадков, а также извлечение этих отходов лицами, не являющимися собственниками, владельцами специализированного контейнера (емкости).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28. Накопление неповрежденных отходов батарей и аккумуляторов осуществляется раздельно от поврежденных отходов батарей и аккумуляторов, имеющих признаки течи, нарушения герметичности или целостности корпуса аккумулятора, батарей и аккумуляторов.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29. Контейнеры (емкости) для накопления поврежденных отходов батарей и аккумуляторов изготавливаются из материалов, устойчивых к воздействию кислот и щелочей.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30. Максимальная вместимость контейнера (емкости), предназначенного для накопления отходов батарей и аккумуляторов, образующихся у граждан, и размещенного в общедоступных </w:t>
      </w:r>
      <w:r>
        <w:lastRenderedPageBreak/>
        <w:t>местах, не должна превышать 18 литров.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31. Накопление, хранение отходов батарей и аккумуляторов осуществляются в помещениях, обеспеченных приточно-вытяжной вентиляцией, в которые исключен доступ посторонних лиц.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32. Хранение отходов батарей и аккумуляторов допускается в течение 36 месяцев.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33. При накоплении, транспортировании, хранении отходов батарей и аккумуляторов запрещается подвергать отходы механическому воздействию, приводящему к нарушению целостности и герметичности корпусов батарей и аккумуляторов.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34. Обработка и утилизация отходов батарей и аккумуляторов осуществляются с учетом их маркировки.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35. При утилизации отходов батарей и аккумуляторов, содержащих никель, кадмий, доля общей массы отходов, поступивших на утилизацию, фактически использованная для получения продукции, должна составлять не менее 75%.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36. При утилизации отходов батарей и аккумуляторов, содержащих свинец, доля общей массы отходов, поступивших на утилизацию, фактически использованная для получения продукции, должна составлять не менее 50%.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37. Утилизация или обезвреживание отходов батарей и аккумуляторов осуществляется в соответствии с документацией, регламентирующей процессы утилизации или обезвреживания отходов батарей и аккумуляторов, соблюдение которой должно обеспечить безопасность окружающей среды и здоровья человека, с соблюдением норм законодательства Российской Федерации.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38. Выбор технологии утилизации отходов батарей и аккумуляторов осуществляется с соблюдением норм законодательства Российской Федерации и в соответствии с </w:t>
      </w:r>
      <w:hyperlink r:id="rId23">
        <w:r>
          <w:rPr>
            <w:color w:val="0000FF"/>
          </w:rPr>
          <w:t>ИТС 15-2016</w:t>
        </w:r>
      </w:hyperlink>
      <w:r>
        <w:t xml:space="preserve">, а также с соблюдением технологии утилизации и обезвреживания отходов в соответствии с </w:t>
      </w:r>
      <w:hyperlink r:id="rId24">
        <w:r>
          <w:rPr>
            <w:color w:val="0000FF"/>
          </w:rPr>
          <w:t>пунктом 25</w:t>
        </w:r>
      </w:hyperlink>
      <w:r>
        <w:t xml:space="preserve"> Порядка N 792.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Title"/>
        <w:jc w:val="center"/>
        <w:outlineLvl w:val="1"/>
      </w:pPr>
      <w:r>
        <w:t xml:space="preserve">IV. Требования при обращении с группой </w:t>
      </w:r>
      <w:proofErr w:type="gramStart"/>
      <w:r>
        <w:t>однородных</w:t>
      </w:r>
      <w:proofErr w:type="gramEnd"/>
    </w:p>
    <w:p w:rsidR="00B14E1C" w:rsidRDefault="00B14E1C">
      <w:pPr>
        <w:pStyle w:val="ConsPlusTitle"/>
        <w:jc w:val="center"/>
      </w:pPr>
      <w:r>
        <w:t>отходов "Минеральные и синтетические масла, утратившие</w:t>
      </w:r>
    </w:p>
    <w:p w:rsidR="00B14E1C" w:rsidRDefault="00B14E1C">
      <w:pPr>
        <w:pStyle w:val="ConsPlusTitle"/>
        <w:jc w:val="center"/>
      </w:pPr>
      <w:r>
        <w:t>потребительские свойства"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 xml:space="preserve">39. К группе однородных отходов "Минеральные и синтетические масла, утратившие потребительские свойства" (далее - отходы масел) относятся виды отходов, включенные в следующие группы видов отходов </w:t>
      </w:r>
      <w:hyperlink r:id="rId25">
        <w:r>
          <w:rPr>
            <w:color w:val="0000FF"/>
          </w:rPr>
          <w:t>ФККО</w:t>
        </w:r>
      </w:hyperlink>
      <w:r>
        <w:t>:</w:t>
      </w:r>
    </w:p>
    <w:p w:rsidR="00B14E1C" w:rsidRDefault="00B14E1C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4 06 100 00 00 0</w:t>
        </w:r>
      </w:hyperlink>
      <w:r>
        <w:t xml:space="preserve"> "Отходы минеральных масел, не содержащих галогены";</w:t>
      </w:r>
    </w:p>
    <w:p w:rsidR="00B14E1C" w:rsidRDefault="00B14E1C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4 06 320 00 00 0</w:t>
        </w:r>
      </w:hyperlink>
      <w:r>
        <w:t xml:space="preserve"> "Смеси масел минеральных отработанных";</w:t>
      </w:r>
    </w:p>
    <w:p w:rsidR="00B14E1C" w:rsidRDefault="00B14E1C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4 13 000 00 00 0</w:t>
        </w:r>
      </w:hyperlink>
      <w:r>
        <w:t xml:space="preserve"> "Отходы синтетических и полусинтетических масел и гидравлических жидкостей".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40. Отходы масел подлежат сбору, накоплению, хранению, транспортированию, обработке, утилизации, условия и способы которых должны обеспечивать безопасность окружающей среды и здоровья человека.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Индивидуальные предприниматели и юридические лица, в процессе хозяйственной и (или) иной деятельности которых образуются отходы масел, не имеющие лицензии на деятельность по сбору, транспортированию, обработке, утилизации, обезвреживанию и размещению отходов I - IV классов опасности, обязаны передать эти отходы юридическим лицам </w:t>
      </w:r>
      <w:r>
        <w:lastRenderedPageBreak/>
        <w:t>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</w:t>
      </w:r>
      <w:proofErr w:type="gramEnd"/>
      <w:r>
        <w:t xml:space="preserve"> группе однородных отходов "Отходы масел", в течение 11 месяцев со дня образования отходов масел.</w:t>
      </w:r>
    </w:p>
    <w:p w:rsidR="00B14E1C" w:rsidRDefault="00B14E1C">
      <w:pPr>
        <w:pStyle w:val="ConsPlusNormal"/>
        <w:spacing w:before="220"/>
        <w:ind w:firstLine="540"/>
        <w:jc w:val="both"/>
      </w:pPr>
      <w:bookmarkStart w:id="4" w:name="P121"/>
      <w:bookmarkEnd w:id="4"/>
      <w:r>
        <w:t>42. Граждане имеют право передавать отходы масел следующим лицам: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оказывающим услуги по обслуживанию технических устройств, содержащих масла, или осуществляющим оптовую и (или) розничную торговлю маслами,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масел</w:t>
      </w:r>
      <w:proofErr w:type="gramEnd"/>
      <w:r>
        <w:t>", при наличии публичной оферты со стороны указанных лиц;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прием отходов от граждан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масел", при наличии публичной оферты со стороны этих юридических лиц и индивидуальных</w:t>
      </w:r>
      <w:proofErr w:type="gramEnd"/>
      <w:r>
        <w:t xml:space="preserve"> предпринимателей;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масел", осуществляющим сбор отходов от граждан на условиях публичного договора.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 xml:space="preserve">Юридические лица и индивидуальные предприниматели, осуществляющие прием отходов от граждан с целью их накопления и последующей передачи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масел", указанные в </w:t>
      </w:r>
      <w:hyperlink w:anchor="P121">
        <w:r>
          <w:rPr>
            <w:color w:val="0000FF"/>
          </w:rPr>
          <w:t>пункте 42</w:t>
        </w:r>
      </w:hyperlink>
      <w:r>
        <w:t xml:space="preserve"> настоящих Требований, осуществляют накопление отходов масел на принадлежащих им на законном основании</w:t>
      </w:r>
      <w:proofErr w:type="gramEnd"/>
      <w:r>
        <w:t xml:space="preserve"> </w:t>
      </w:r>
      <w:proofErr w:type="gramStart"/>
      <w:r>
        <w:t>местах</w:t>
      </w:r>
      <w:proofErr w:type="gramEnd"/>
      <w:r>
        <w:t xml:space="preserve"> (площадках) накопления отходов.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44. При накоплении отходов масел с целью их дальнейшей обработки и (или) утилизации накопление отходов масел ведется раздельно по видам отходов или группам видов отходов </w:t>
      </w:r>
      <w:hyperlink r:id="rId29">
        <w:r>
          <w:rPr>
            <w:color w:val="0000FF"/>
          </w:rPr>
          <w:t>ФККО</w:t>
        </w:r>
      </w:hyperlink>
      <w:r>
        <w:t xml:space="preserve"> с учетом последующего способа утилизации. Не допускается смешивать отходы масел с маслами и иными аналогичными продуктами, содержащими галогенированные органические вещества, с пластичными смазками, органическими растворителями, жирами, лаками, красками и иными химическими продуктами, наличие которых исключает возможность утилизации отходов масел.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45. Накопление и хранение отходов масел должны осуществляться с соблюдением мер пожарной безопасности.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46. Накопление отходов масел осуществляется в закрытых емкостях. Нестационарные емкости размещаются на поддонах, исключающих утечку отходов масел.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47. Запрещается размещать емкости для накопления и хранения отходов масел вблизи нагреваемых поверхностей.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48. Накопление и хранение отходов масел осуществляются в соответствии с </w:t>
      </w:r>
      <w:hyperlink r:id="rId30">
        <w:r>
          <w:rPr>
            <w:color w:val="0000FF"/>
          </w:rPr>
          <w:t>подпунктом 3.8.1 пункта 3.8 статьи 3</w:t>
        </w:r>
      </w:hyperlink>
      <w:r>
        <w:t xml:space="preserve"> технического регламента Таможенного союза "О требованиях к смазочным материалам, маслам и специальным жидкостям" (</w:t>
      </w:r>
      <w:proofErr w:type="gramStart"/>
      <w:r>
        <w:t>ТР</w:t>
      </w:r>
      <w:proofErr w:type="gramEnd"/>
      <w:r>
        <w:t xml:space="preserve"> ТС 030/2012), принятого решением Совета Евразийской экономической комиссии от 20.07.2012 N 59 (официальный сайт </w:t>
      </w:r>
      <w:r>
        <w:lastRenderedPageBreak/>
        <w:t xml:space="preserve">Евразийской экономической комиссии </w:t>
      </w:r>
      <w:hyperlink r:id="rId31">
        <w:r>
          <w:rPr>
            <w:color w:val="0000FF"/>
          </w:rPr>
          <w:t>http://www.tsouz.ru/</w:t>
        </w:r>
      </w:hyperlink>
      <w:r>
        <w:t xml:space="preserve">, 20.07.2012), являющимся обязательным для Российской Федерации в соответствии с </w:t>
      </w:r>
      <w:hyperlink r:id="rId32">
        <w:r>
          <w:rPr>
            <w:color w:val="0000FF"/>
          </w:rPr>
          <w:t>Договором</w:t>
        </w:r>
      </w:hyperlink>
      <w:r>
        <w:t xml:space="preserve"> о Евразийском экономическом союзе, ратифицированным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03.10.2014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49. Хранение отходов масел допускается в течение 36 месяцев.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50. Способы утилизации отходов масел являются приоритетными в следующей последовательности: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полное или частичное восстановление показателей качества масел с целью их повторного использования по прямому назначению;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утилизация отходов масел с получением новой продукции без применения термических методов;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утилизация отходов масел с получением новой продукции термическими методами.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51. Утилизация отходов масел осуществляется в соответствии с документацией, регламентирующей процессы утилизации отходов масел, соблюдение которой должно обеспечить безопасность окружающей среды и здоровья человека, с соблюдением норм законодательства Российской Федерации.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52. Выбор методов утилизации отходов масел осуществляется с соблюдением норм законодательства Российской Федерации и в соответствии с </w:t>
      </w:r>
      <w:hyperlink r:id="rId34">
        <w:r>
          <w:rPr>
            <w:color w:val="0000FF"/>
          </w:rPr>
          <w:t>ИТС 15-2016</w:t>
        </w:r>
      </w:hyperlink>
      <w:r>
        <w:t xml:space="preserve">, а также с соблюдением технологии утилизации и обезвреживания отходов в соответствии с </w:t>
      </w:r>
      <w:hyperlink r:id="rId35">
        <w:r>
          <w:rPr>
            <w:color w:val="0000FF"/>
          </w:rPr>
          <w:t>пунктом 25</w:t>
        </w:r>
      </w:hyperlink>
      <w:r>
        <w:t xml:space="preserve"> Порядка N 792.</w:t>
      </w:r>
    </w:p>
    <w:p w:rsidR="00B14E1C" w:rsidRDefault="00B14E1C">
      <w:pPr>
        <w:pStyle w:val="ConsPlusNormal"/>
        <w:jc w:val="center"/>
      </w:pPr>
    </w:p>
    <w:p w:rsidR="00B14E1C" w:rsidRDefault="00B14E1C">
      <w:pPr>
        <w:pStyle w:val="ConsPlusTitle"/>
        <w:jc w:val="center"/>
        <w:outlineLvl w:val="1"/>
      </w:pPr>
      <w:r>
        <w:t>V. Требования при обращении с группой однородных отходов</w:t>
      </w:r>
    </w:p>
    <w:p w:rsidR="00B14E1C" w:rsidRDefault="00B14E1C">
      <w:pPr>
        <w:pStyle w:val="ConsPlusTitle"/>
        <w:jc w:val="center"/>
      </w:pPr>
      <w:r>
        <w:t>"Оборудование компьютерное, электронное, электрическое,</w:t>
      </w:r>
    </w:p>
    <w:p w:rsidR="00B14E1C" w:rsidRDefault="00B14E1C">
      <w:pPr>
        <w:pStyle w:val="ConsPlusTitle"/>
        <w:jc w:val="center"/>
      </w:pPr>
      <w:r>
        <w:t>оптическое, утратившее потребительские свойства"</w:t>
      </w:r>
    </w:p>
    <w:p w:rsidR="00B14E1C" w:rsidRDefault="00B14E1C">
      <w:pPr>
        <w:pStyle w:val="ConsPlusNormal"/>
        <w:jc w:val="center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jc w:val="center"/>
      </w:pPr>
    </w:p>
    <w:p w:rsidR="00B14E1C" w:rsidRDefault="00B14E1C">
      <w:pPr>
        <w:pStyle w:val="ConsPlusNormal"/>
        <w:ind w:firstLine="540"/>
        <w:jc w:val="both"/>
      </w:pPr>
      <w:r>
        <w:t xml:space="preserve">53. </w:t>
      </w:r>
      <w:proofErr w:type="gramStart"/>
      <w:r>
        <w:t xml:space="preserve">К группам однородных отходов "Оборудование компьютерное, электронное, электрическое, оптическое, утратившее потребительские свойства" (далее - отходы электронного и электрического оборудования) относятся виды отходов, включенные в подтипы видов отходов с кодами ФККО </w:t>
      </w:r>
      <w:hyperlink r:id="rId37">
        <w:r>
          <w:rPr>
            <w:color w:val="0000FF"/>
          </w:rPr>
          <w:t>4 73 000 00 00 0</w:t>
        </w:r>
      </w:hyperlink>
      <w:r>
        <w:t xml:space="preserve"> "Отходы оборудования, содержащего озоноразрушающие вещества", </w:t>
      </w:r>
      <w:hyperlink r:id="rId38">
        <w:r>
          <w:rPr>
            <w:color w:val="0000FF"/>
          </w:rPr>
          <w:t>4 81 000 00 00 0</w:t>
        </w:r>
      </w:hyperlink>
      <w:r>
        <w:t xml:space="preserve"> "Оборудование компьютерное, электронное, оптическое, утратившее потребительские свойства", </w:t>
      </w:r>
      <w:hyperlink r:id="rId39">
        <w:r>
          <w:rPr>
            <w:color w:val="0000FF"/>
          </w:rPr>
          <w:t>4 82 000 00 00 0</w:t>
        </w:r>
      </w:hyperlink>
      <w:r>
        <w:t xml:space="preserve"> "Оборудование</w:t>
      </w:r>
      <w:proofErr w:type="gramEnd"/>
      <w:r>
        <w:t xml:space="preserve"> электрическое, утратившее потребительские свойства" (за исключением групп видов отходов с кодами </w:t>
      </w:r>
      <w:hyperlink r:id="rId40">
        <w:r>
          <w:rPr>
            <w:color w:val="0000FF"/>
          </w:rPr>
          <w:t>4 82 200 00 00 0</w:t>
        </w:r>
      </w:hyperlink>
      <w:r>
        <w:t xml:space="preserve">, </w:t>
      </w:r>
      <w:hyperlink r:id="rId41">
        <w:r>
          <w:rPr>
            <w:color w:val="0000FF"/>
          </w:rPr>
          <w:t>4 82 410 00 00 0</w:t>
        </w:r>
      </w:hyperlink>
      <w:r>
        <w:t xml:space="preserve">, </w:t>
      </w:r>
      <w:hyperlink r:id="rId42">
        <w:r>
          <w:rPr>
            <w:color w:val="0000FF"/>
          </w:rPr>
          <w:t>4 82 902 00 00 0</w:t>
        </w:r>
      </w:hyperlink>
      <w:r>
        <w:t>).</w:t>
      </w:r>
    </w:p>
    <w:p w:rsidR="00B14E1C" w:rsidRDefault="00B14E1C">
      <w:pPr>
        <w:pStyle w:val="ConsPlusNormal"/>
        <w:jc w:val="both"/>
      </w:pPr>
      <w:r>
        <w:t xml:space="preserve">(п. 53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54. Отходы электронного и электрического оборудования подлежат сбору, накоплению, хранению, транспортированию, обработке, утилизации, обезвреживанию, условия и способы которых должны обеспечивать безопасность окружающей среды и здоровья человека.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55. Запрещается обезвреживать и утилизировать отходы электронного и электрического оборудования путем их сжигания, за исключением случаев применения пирометаллургического или гидрометаллургического методов, позволяющих извлекать полезные компоненты из печатных плат (с последующей обязательной нейтрализацией всех отходящих газов и элементов).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56. </w:t>
      </w:r>
      <w:proofErr w:type="gramStart"/>
      <w:r>
        <w:t xml:space="preserve">Индивидуальные предприниматели и юридические лица, в процессе хозяйственной и (или) иной деятельности которых образуются отходы электронного и электрического </w:t>
      </w:r>
      <w:r>
        <w:lastRenderedPageBreak/>
        <w:t>оборудования, не имеющие лицензии на деятельность по сбору, транспортированию, обработке, утилизации, обезвреживанию, размещению отходов I - IV классов опасности, обязаны передать эти отходы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</w:t>
      </w:r>
      <w:proofErr w:type="gramEnd"/>
      <w:r>
        <w:t>, отнесенных к группе однородных отходов "Отходы электронного и электрического оборудования", в течение 11 месяцев со дня образования отходов электронного и электрического оборудования.</w:t>
      </w:r>
    </w:p>
    <w:p w:rsidR="00B14E1C" w:rsidRDefault="00B14E1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57. Граждане имеют право передавать отходы электронного и электрического оборудования следующим лицам:</w:t>
      </w:r>
    </w:p>
    <w:p w:rsidR="00B14E1C" w:rsidRDefault="00B14E1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оказывающим услуги по обслуживанию и ремонту оборудования компьютерного, электронного, электрического, оптического или осуществляющим оптовую и (или) розничную торговлю таким оборудованием,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</w:t>
      </w:r>
      <w:proofErr w:type="gramEnd"/>
      <w:r>
        <w:t xml:space="preserve"> однородных отходов "Отходы электронного и электрического оборудования", при наличии публичной оферты со стороны указанных лиц;</w:t>
      </w:r>
    </w:p>
    <w:p w:rsidR="00B14E1C" w:rsidRDefault="00B14E1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прием отходов от граждан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электронного и электрического оборудования", при наличии публичной оферты со стороны этих юридических</w:t>
      </w:r>
      <w:proofErr w:type="gramEnd"/>
      <w:r>
        <w:t xml:space="preserve"> лиц и индивидуальных предпринимателей;</w:t>
      </w:r>
    </w:p>
    <w:p w:rsidR="00B14E1C" w:rsidRDefault="00B14E1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электронного и электрического оборудования", осуществляющим сбор отходов от граждан на условиях публичного договора.</w:t>
      </w:r>
    </w:p>
    <w:p w:rsidR="00B14E1C" w:rsidRDefault="00B14E1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58. </w:t>
      </w:r>
      <w:proofErr w:type="gramStart"/>
      <w:r>
        <w:t xml:space="preserve">Юридические лица и индивидуальные предприниматели, осуществляющие прием отходов от граждан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электронного и электрического оборудования", указанные в </w:t>
      </w:r>
      <w:hyperlink w:anchor="P152">
        <w:r>
          <w:rPr>
            <w:color w:val="0000FF"/>
          </w:rPr>
          <w:t>пункте 57</w:t>
        </w:r>
      </w:hyperlink>
      <w:r>
        <w:t xml:space="preserve"> настоящих Требований, осуществляют накопление</w:t>
      </w:r>
      <w:proofErr w:type="gramEnd"/>
      <w:r>
        <w:t xml:space="preserve"> отходов электронного и электрического оборудования на принадлежащих им на законном основании местах (площадках) накопления отходов.</w:t>
      </w:r>
    </w:p>
    <w:p w:rsidR="00B14E1C" w:rsidRDefault="00B14E1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Юридические лица и индивидуальные предприниматели, осуществляющие прием отходов от граждан с целью их накопления, указанные в </w:t>
      </w:r>
      <w:hyperlink w:anchor="P152">
        <w:r>
          <w:rPr>
            <w:color w:val="0000FF"/>
          </w:rPr>
          <w:t>пункте 57</w:t>
        </w:r>
      </w:hyperlink>
      <w:r>
        <w:t xml:space="preserve"> настоящих Требований, обязаны передать отходы электронного и электрического оборудования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электронного и электрического </w:t>
      </w:r>
      <w:r>
        <w:lastRenderedPageBreak/>
        <w:t>оборудования".</w:t>
      </w:r>
      <w:proofErr w:type="gramEnd"/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60. Накопление, хранение отходов электронного и электрического оборудования осуществляются в местах (площадках) накопления, на специализированных объектах хранения, представляющих собой помещения, оснащенные воздухообменной вентиляцией и средствами пожаротушения, исключающие доступ к таким отходам посторонних лиц.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61. При сборе, накоплении, хранении и транспортировании отходов электронного и электрического оборудования запрещается подвергать отходы электронного и электрического оборудования механическому воздействию, приводящему к нарушению их целостности.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62. Хранение отходов электронного и электрического оборудования допускается в течение 36 месяцев.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5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63. Утилизация отходов электронного и электрического оборудования осуществляется с применением совокупности следующих технологических процессов: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выявление исправного оборудования, элементов оборудования, пригодных для восстановления и повторного использования;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сортировка по видам отходов;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разбор и сортировка по компонентам;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извлечение из оборудования элементов оборудования, содержащих опасные вещества, указанные в перечне опасных веществ, предусмотренном </w:t>
      </w:r>
      <w:hyperlink r:id="rId56">
        <w:r>
          <w:rPr>
            <w:color w:val="0000FF"/>
          </w:rPr>
          <w:t>приложением N 2</w:t>
        </w:r>
      </w:hyperlink>
      <w:r>
        <w:t xml:space="preserve"> к техническому регламенту Евразийского экономического союза </w:t>
      </w:r>
      <w:proofErr w:type="gramStart"/>
      <w:r>
        <w:t>ТР</w:t>
      </w:r>
      <w:proofErr w:type="gramEnd"/>
      <w:r>
        <w:t xml:space="preserve"> ЕАЭС 037/2016 "Об ограничении применения опасных веществ в изделиях электротехники и радиоэлектроники", утвержденному решением Совета Евразийской экономической комиссии от 18 октября 2016 г. N 113, являющемуся обязательным для Российской Федерации в соответствии с </w:t>
      </w:r>
      <w:hyperlink r:id="rId57">
        <w:r>
          <w:rPr>
            <w:color w:val="0000FF"/>
          </w:rPr>
          <w:t>Договором</w:t>
        </w:r>
      </w:hyperlink>
      <w:r>
        <w:t xml:space="preserve"> о Евразийском экономическом </w:t>
      </w:r>
      <w:proofErr w:type="gramStart"/>
      <w:r>
        <w:t>союзе</w:t>
      </w:r>
      <w:proofErr w:type="gramEnd"/>
      <w:r>
        <w:t xml:space="preserve">, ратифицированным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удаление внешних кабелей и проводов;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измельчение полимерных и иных металлических и неметаллических компонентов, в том числе с применением дробильного оборудования различных типов;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рекуперация холодильного агента (смеси масла и хладогента) в целях его восстановления для дальнейшей рециркуляции (рециклирования) или уничтожения (применяется при утилизации для холодильного оборудования, утратившего потребительские свойства и содержащего озоноразрушающие вещества);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рекуперация люминофора или утилизация электронно-лучевой трубки, содержащей люминофор, с учетом особенностей, предусмотренных </w:t>
      </w:r>
      <w:hyperlink r:id="rId59">
        <w:r>
          <w:rPr>
            <w:color w:val="0000FF"/>
          </w:rPr>
          <w:t>статьей 14.4</w:t>
        </w:r>
      </w:hyperlink>
      <w:r>
        <w:t xml:space="preserve"> Федерального закона от 24 июня 1998 г. N 89-ФЗ "Об отходах производства и потребления" (применяется при утилизации мониторов и телевизоров с электронно-лучевой трубкой, утративших потребительские свойства);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дегазация или утилизация утеплителя холодильного оборудования (дегазация утеплителя холодильного оборудования проводится в случае содержания в утеплителе холодильного оборудования озоноразрушающих веществ);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lastRenderedPageBreak/>
        <w:t>получение вторичного полимерного сырья и разделение его по видам материалов с обязательной передачей для последующей утилизации;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получение вторичного неметаллического сырья, вторичного сырья, содержащего металлы и разделение его по видам материалов.</w:t>
      </w:r>
    </w:p>
    <w:p w:rsidR="00B14E1C" w:rsidRDefault="00B14E1C">
      <w:pPr>
        <w:pStyle w:val="ConsPlusNormal"/>
        <w:jc w:val="both"/>
      </w:pPr>
      <w:r>
        <w:t xml:space="preserve">(п. 63 в ред. </w:t>
      </w:r>
      <w:hyperlink r:id="rId60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63(1). При утилизации отходов электронного и электрического оборудования доля общей массы отходов, поступивших на утилизацию, фактически использованная для получения продукции (в том числе направленная на дальнейшую переработку), по итогам календарного года должна составлять не менее 85%.</w:t>
      </w:r>
    </w:p>
    <w:p w:rsidR="00B14E1C" w:rsidRDefault="00B14E1C">
      <w:pPr>
        <w:pStyle w:val="ConsPlusNormal"/>
        <w:jc w:val="both"/>
      </w:pPr>
      <w:r>
        <w:t xml:space="preserve">(п. 63(1)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Приказом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64. Обращение с отходами, содержащими драгоценные металлы, образованными при обработке отходов электронного и электрического оборудования, осуществляется в соответствии с законодательством Российской Федерации в области регулирования отношений, возникающих в области геологического изучения и разведки месторождений драгоценных металлов и драгоценных камней, их добычи, производства, использования и обращения &lt;2&gt;.</w:t>
      </w:r>
    </w:p>
    <w:p w:rsidR="00B14E1C" w:rsidRDefault="00B14E1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&lt;2&gt;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26.03.1998 N 41-ФЗ "О драгоценных металлах и драгоценных камнях" (Собрание законодательства Российской Федерации, 1998, N 13, ст. 1463; 2021, N 24, ст. 4188).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>65. Утилизация отходов электронного и электрического оборудования осуществляется в соответствии с документацией, регламентирующей утилизацию отходов электронного и электрического оборудования, соблюдение которой должно обеспечить безопасность окружающей среды и здоровья человека, с соблюдением норм законодательства Российской Федерации.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66. Выбор технологии утилизации отходов электронного и электрического оборудования осуществляется с соблюдением норм законодательства Российской Федерации и в соответствии с информационно-техническим справочником по наилучшим доступным технологиям </w:t>
      </w:r>
      <w:hyperlink r:id="rId65">
        <w:r>
          <w:rPr>
            <w:color w:val="0000FF"/>
          </w:rPr>
          <w:t>ИТС 15-2021</w:t>
        </w:r>
      </w:hyperlink>
      <w:r>
        <w:t xml:space="preserve"> "Утилизация и обезвреживание отходов (кроме термических способов)", утвержденным </w:t>
      </w:r>
      <w:hyperlink r:id="rId66">
        <w:r>
          <w:rPr>
            <w:color w:val="0000FF"/>
          </w:rPr>
          <w:t>приказом</w:t>
        </w:r>
      </w:hyperlink>
      <w:r>
        <w:t xml:space="preserve"> Росстандарта от 22 декабря 2021 г. N 2964 (М.: Бюро НДТ, 2021).</w:t>
      </w:r>
    </w:p>
    <w:p w:rsidR="00B14E1C" w:rsidRDefault="00B14E1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66 в ред. </w:t>
      </w:r>
      <w:hyperlink r:id="rId67">
        <w:r>
          <w:rPr>
            <w:color w:val="0000FF"/>
          </w:rPr>
          <w:t>Приказа</w:t>
        </w:r>
      </w:hyperlink>
      <w:r>
        <w:t xml:space="preserve"> Минприроды России от 04.04.2023 N 173)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Title"/>
        <w:jc w:val="center"/>
        <w:outlineLvl w:val="1"/>
      </w:pPr>
      <w:r>
        <w:t>VI. Требования при обращении с группой однородных отходов</w:t>
      </w:r>
    </w:p>
    <w:p w:rsidR="00B14E1C" w:rsidRDefault="00B14E1C">
      <w:pPr>
        <w:pStyle w:val="ConsPlusTitle"/>
        <w:jc w:val="center"/>
      </w:pPr>
      <w:r>
        <w:t>"Отходы шин, покрышек, камер"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 xml:space="preserve">67. </w:t>
      </w:r>
      <w:proofErr w:type="gramStart"/>
      <w:r>
        <w:t xml:space="preserve">К группе однородных отходов "Отходы шин, покрышек, камер" (далее - отходы шин) относятся виды отходов, включенные в группу видов отходов с </w:t>
      </w:r>
      <w:hyperlink r:id="rId68">
        <w:r>
          <w:rPr>
            <w:color w:val="0000FF"/>
          </w:rPr>
          <w:t>кодом 9 21 100 00 00 0</w:t>
        </w:r>
      </w:hyperlink>
      <w:r>
        <w:t xml:space="preserve"> "Отходы шин, покрышек, камер автомобильных" ФККО, а также вид отходов с </w:t>
      </w:r>
      <w:hyperlink r:id="rId69">
        <w:r>
          <w:rPr>
            <w:color w:val="0000FF"/>
          </w:rPr>
          <w:t>кодом 9 23 111 11 52 4</w:t>
        </w:r>
      </w:hyperlink>
      <w:r>
        <w:t xml:space="preserve"> "шины и покрышки пневматические для использования в авиации отработанные", включенный в группу видов отходов с</w:t>
      </w:r>
      <w:proofErr w:type="gramEnd"/>
      <w:r>
        <w:t xml:space="preserve"> </w:t>
      </w:r>
      <w:hyperlink r:id="rId70">
        <w:r>
          <w:rPr>
            <w:color w:val="0000FF"/>
          </w:rPr>
          <w:t>кодом 9 23 000 00 00 0</w:t>
        </w:r>
      </w:hyperlink>
      <w:r>
        <w:t xml:space="preserve"> "Прочие отходы обслуживания и ремонта авиатранспорта" ФККО.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68. Настоящие Требования распространяются на шины, покрышки, камеры, утратившие потребительские свойства, а также на шины, покрышки, камеры, собственники которых признали их отходами.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69. Отходы шин подлежат сбору, накоплению, хранению, транспортированию, утилизации, </w:t>
      </w:r>
      <w:r>
        <w:lastRenderedPageBreak/>
        <w:t>обезвреживанию, условия и способы которых должны обеспечивать безопасность окружающей среды и здоровья человека.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70. Отходы шин подлежат накоплению отдельно от других отходов. Не допускается смешивать отходы шин с иными отходами производства и потребления, в том числе с твердыми коммунальными отходами. Не допускается осуществлять сброс отходов шин в водные объекты, на водосборные площади, на почву.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71. Запрещается обезвреживать отходы шин путем их сжигания на установках, не предназначенных для сжигания шин.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72. </w:t>
      </w:r>
      <w:proofErr w:type="gramStart"/>
      <w:r>
        <w:t>Индивидуальные предприниматели и юридические лица, в процессе хозяйственной и (или) иной деятельности которых образуются отходы шин, не имеющие лицензии на деятельность по сбору, транспортированию, обработке, утилизации, обезвреживанию, размещению отходов I - IV классов опасности, обязаны передать эти отходы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</w:t>
      </w:r>
      <w:proofErr w:type="gramEnd"/>
      <w:r>
        <w:t xml:space="preserve"> однородных отходов "Отходы шин, покрышек, камер", в течение 11 месяцев со дня образования отходов.</w:t>
      </w:r>
    </w:p>
    <w:p w:rsidR="00B14E1C" w:rsidRDefault="00B14E1C">
      <w:pPr>
        <w:pStyle w:val="ConsPlusNormal"/>
        <w:spacing w:before="220"/>
        <w:ind w:firstLine="540"/>
        <w:jc w:val="both"/>
      </w:pPr>
      <w:bookmarkStart w:id="6" w:name="P204"/>
      <w:bookmarkEnd w:id="6"/>
      <w:r>
        <w:t>73. Граждане имеют право передавать отходы шин следующим лицам: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оказывающим услуги по обслуживанию и ремонту автотранспортных средств или осуществляющим оптовую и (или) розничную торговлю шинами, покрышками, камерами автомобильными,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</w:t>
      </w:r>
      <w:proofErr w:type="gramEnd"/>
      <w:r>
        <w:t xml:space="preserve"> отходов "Отходы шин", при наличии публичной оферты со стороны указанных лиц;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прием отходов от граждан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шин", при наличии публичной оферты со стороны этих юридических лиц и индивидуальных</w:t>
      </w:r>
      <w:proofErr w:type="gramEnd"/>
      <w:r>
        <w:t xml:space="preserve"> предпринимателей;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шин", осуществляющим сбор отходов от граждан на условиях публичного договора.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74. </w:t>
      </w:r>
      <w:proofErr w:type="gramStart"/>
      <w:r>
        <w:t xml:space="preserve">Индивидуальные предприниматели и юридические лица, осуществляющие прием отходов от граждан с целью их накопления и последующей передачи на обработку и (или) утилизацию, указанные в </w:t>
      </w:r>
      <w:hyperlink w:anchor="P204">
        <w:r>
          <w:rPr>
            <w:color w:val="0000FF"/>
          </w:rPr>
          <w:t>пункте 73</w:t>
        </w:r>
      </w:hyperlink>
      <w:r>
        <w:t xml:space="preserve"> настоящих Требований, осуществляют накопление отходов шин на принадлежащих им на законном основании местах (площадках) накопления отходов с последующей передачей отходов шин юридическим лицам и индивидуальным предпринимателям, осуществляющим на законных основаниях деятельность по сбору, транспортированию</w:t>
      </w:r>
      <w:proofErr w:type="gramEnd"/>
      <w:r>
        <w:t>, обработке, утилизации, обезвреживанию и хранению видов отходов, отнесенных к группе однородных отходов "Отходы шин".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75. Накопление, хранение отходов шин осуществляются соответственно в местах (площадках) накопления отходов, на специализированных объектах хранения, представляющих </w:t>
      </w:r>
      <w:r>
        <w:lastRenderedPageBreak/>
        <w:t>собой помещения или крытые площадки, имеющие ограждение, оснащенные средствами пожаротушения, в которые исключен доступ посторонних лиц. Допускается хранение отходов шин на открытых площадках при условии их укрытия влагостойкими материалами.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76. Запрещается в местах (площадках) накопления отходов шин и на специализированных объектах хранения отходов шин накопление, хранение горючих и смазочных материалов, а также химических веществ (кислоты, щелочи и другие вещества), взаимодействие которых с материалом шин может создать пожароопасную ситуацию.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77. Хранение отходов шин допускается в течение 36 месяцев.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78. Способы утилизации отходов шин являются приоритетными в следующей последовательности: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утилизация отходов шин в качестве вторичного материального ресурса без применения термических методов;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утилизация отходов шин с применением термических методов с получением продукции.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79. При утилизации отходов шин доля общей массы отходов, поступивших на утилизацию, фактически использованная для получения продукции, должна составлять не менее 90%.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80. Утилизация отходов шин осуществляется в соответствии с документацией, регламентирующей процесс утилизации отходов шин, соблюдение которой должно обеспечить безопасность окружающей среды и здоровья человека, с соблюдением норм законодательства Российской Федерации.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81. Выбор технологии утилизации отходов шин осуществляется с соблюдением норм законодательства Российской Федерации и в соответствии с </w:t>
      </w:r>
      <w:hyperlink r:id="rId71">
        <w:r>
          <w:rPr>
            <w:color w:val="0000FF"/>
          </w:rPr>
          <w:t>ИТС 15-2016</w:t>
        </w:r>
      </w:hyperlink>
      <w:r>
        <w:t xml:space="preserve">, а также с соблюдением технологии утилизации и обезвреживания отходов в соответствии с </w:t>
      </w:r>
      <w:hyperlink r:id="rId72">
        <w:r>
          <w:rPr>
            <w:color w:val="0000FF"/>
          </w:rPr>
          <w:t>пунктом 25</w:t>
        </w:r>
      </w:hyperlink>
      <w:r>
        <w:t xml:space="preserve"> Порядка N 792.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Title"/>
        <w:jc w:val="center"/>
        <w:outlineLvl w:val="1"/>
      </w:pPr>
      <w:r>
        <w:t>VII. Требования при обращении с группой однородных отходов</w:t>
      </w:r>
    </w:p>
    <w:p w:rsidR="00B14E1C" w:rsidRDefault="00B14E1C">
      <w:pPr>
        <w:pStyle w:val="ConsPlusTitle"/>
        <w:jc w:val="center"/>
      </w:pPr>
      <w:r>
        <w:t>"Отходы электролитов аккумуляторов и аккумуляторных батарей"</w:t>
      </w:r>
    </w:p>
    <w:p w:rsidR="00B14E1C" w:rsidRDefault="00B14E1C">
      <w:pPr>
        <w:pStyle w:val="ConsPlusNormal"/>
        <w:ind w:firstLine="540"/>
        <w:jc w:val="both"/>
      </w:pPr>
    </w:p>
    <w:p w:rsidR="00B14E1C" w:rsidRDefault="00B14E1C">
      <w:pPr>
        <w:pStyle w:val="ConsPlusNormal"/>
        <w:ind w:firstLine="540"/>
        <w:jc w:val="both"/>
      </w:pPr>
      <w:r>
        <w:t xml:space="preserve">82. К группе однородных отходов "Отходы электролитов аккумуляторов и аккумуляторных батарей" (далее - отходы электролитов) относятся виды отходов, включенные в группу видов отходов с </w:t>
      </w:r>
      <w:hyperlink r:id="rId73">
        <w:r>
          <w:rPr>
            <w:color w:val="0000FF"/>
          </w:rPr>
          <w:t>кодом 9 20 200 00 00 0</w:t>
        </w:r>
      </w:hyperlink>
      <w:r>
        <w:t xml:space="preserve"> "Отходы электролитов аккумуляторов и аккумуляторных батарей" ФККО.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83. Отходы электролитов подлежат сбору, накоплению, транспортированию, хранению, утилизации, обезвреживанию, условия и способы которых должны обеспечивать безопасность окружающей среды и здоровья человека.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84. Не допускается осуществлять слив отходов электролитов в систему централизованной канализации, сброс отходов электролитов на почву, в водные объекты, на водосборные площади.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85. </w:t>
      </w:r>
      <w:proofErr w:type="gramStart"/>
      <w:r>
        <w:t>Индивидуальные предприниматели и юридические лица, в процессе хозяйственной и (или) иной деятельности которых образуются отходы электролитов, не имеющие лицензии на деятельность по сбору, транспортированию, обработке, утилизации, обезвреживанию, размещению отходов I - IV классов опасности, обязаны передать эти отходы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</w:t>
      </w:r>
      <w:proofErr w:type="gramEnd"/>
      <w:r>
        <w:t xml:space="preserve"> однородных отходов "Отходы электролитов", в течение 11 месяцев со дня образования отходов.</w:t>
      </w:r>
    </w:p>
    <w:p w:rsidR="00B14E1C" w:rsidRDefault="00B14E1C">
      <w:pPr>
        <w:pStyle w:val="ConsPlusNormal"/>
        <w:spacing w:before="220"/>
        <w:ind w:firstLine="540"/>
        <w:jc w:val="both"/>
      </w:pPr>
      <w:bookmarkStart w:id="7" w:name="P226"/>
      <w:bookmarkEnd w:id="7"/>
      <w:r>
        <w:t>86. Граждане имеют право передавать отходы электролитов следующим лицам: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lastRenderedPageBreak/>
        <w:t>юридическим лицам и индивидуальным предпринимателям, оказывающим услуги по обслуживанию и ремонту транспортных средств или осуществляющим оптовую и (или) розничную торговлю аккумуляторными электролитами,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</w:t>
      </w:r>
      <w:proofErr w:type="gramEnd"/>
      <w:r>
        <w:t xml:space="preserve"> электролитов", при наличии публичной оферты со стороны указанных лиц;</w:t>
      </w:r>
    </w:p>
    <w:p w:rsidR="00B14E1C" w:rsidRDefault="00B14E1C">
      <w:pPr>
        <w:pStyle w:val="ConsPlusNormal"/>
        <w:spacing w:before="220"/>
        <w:ind w:firstLine="540"/>
        <w:jc w:val="both"/>
      </w:pPr>
      <w:proofErr w:type="gramStart"/>
      <w:r>
        <w:t>юридическим лицам и индивидуальным предпринимателям, осуществляющим прием отходов от граждан с целью их накопления и последующей передачи на обработку и (или) утилизацию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электролитов", при наличии публичной оферты со стороны этих юридических лиц и индивидуальных</w:t>
      </w:r>
      <w:proofErr w:type="gramEnd"/>
      <w:r>
        <w:t xml:space="preserve"> предпринимателей;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электролитов", осуществляющим сбор отходов от граждан на условиях публичного договора.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87. </w:t>
      </w:r>
      <w:proofErr w:type="gramStart"/>
      <w:r>
        <w:t xml:space="preserve">Юридические лица и индивидуальные предприниматели, осуществляющие прием отходов от граждан с целью их накопления и последующей передачи юридическим лицам и индивидуальным предпринимателям, осуществляющим на законных основаниях деятельность по сбору, транспортированию, обработке, утилизации, обезвреживанию и хранению видов отходов, отнесенных к группе однородных отходов "Отходы электролитов", указанные в </w:t>
      </w:r>
      <w:hyperlink w:anchor="P226">
        <w:r>
          <w:rPr>
            <w:color w:val="0000FF"/>
          </w:rPr>
          <w:t>пункте 86</w:t>
        </w:r>
      </w:hyperlink>
      <w:r>
        <w:t xml:space="preserve"> настоящих Требований, осуществляют накопление отходов электролитов на принадлежащих им на законном основании</w:t>
      </w:r>
      <w:proofErr w:type="gramEnd"/>
      <w:r>
        <w:t xml:space="preserve"> </w:t>
      </w:r>
      <w:proofErr w:type="gramStart"/>
      <w:r>
        <w:t>местах</w:t>
      </w:r>
      <w:proofErr w:type="gramEnd"/>
      <w:r>
        <w:t xml:space="preserve"> (площадках) накопления отходов.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88. Отходы электролитов подлежат накоплению и хранению раздельно по видам отходов в соответствии с </w:t>
      </w:r>
      <w:hyperlink r:id="rId74">
        <w:r>
          <w:rPr>
            <w:color w:val="0000FF"/>
          </w:rPr>
          <w:t>ФККО</w:t>
        </w:r>
      </w:hyperlink>
      <w:r>
        <w:t>. Накопление и хранение отходов электролитов на открытых площадках производятся в стационарных закрытых специально обустроенных емкостях. Накопление и хранение отходов электролитов в помещениях осуществляются в закрытых, химически стойких емкостях при наличии приточно-вытяжной вентиляции.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89. В местах (площадках) накопления или на специализированных объектах хранения отходов электролитов должны быть предусмотрены средства для ликвидации возможного пролива отходов электролитов, обеспечивающие их нейтрализацию.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90. Доступ посторонних лиц к местам (площадкам) накопления и объектам хранения отходов электролитов запрещен.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91. Объекты утилизации и (или) обезвреживания отходов электролитов должны быть оборудованы устройствами для удаления (смыва) и сбора проливов электролита.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>92. Утилизация или обезвреживание отходов электролитов осуществляется в соответствии с документацией, регламентирующей процессы утилизации или обезвреживания отходов электролитов, соблюдение которой должно обеспечить безопасность окружающей среды и здоровья человека, с соблюдением норм законодательства Российской Федерации.</w:t>
      </w:r>
    </w:p>
    <w:p w:rsidR="00B14E1C" w:rsidRDefault="00B14E1C">
      <w:pPr>
        <w:pStyle w:val="ConsPlusNormal"/>
        <w:spacing w:before="220"/>
        <w:ind w:firstLine="540"/>
        <w:jc w:val="both"/>
      </w:pPr>
      <w:r>
        <w:t xml:space="preserve">93. Выбор методов утилизации и обезвреживания отходов электролитов осуществляется с соблюдением норм законодательства Российской Федерации и в соответствии с </w:t>
      </w:r>
      <w:hyperlink r:id="rId75">
        <w:r>
          <w:rPr>
            <w:color w:val="0000FF"/>
          </w:rPr>
          <w:t>ИТС 15-2016</w:t>
        </w:r>
      </w:hyperlink>
      <w:r>
        <w:t xml:space="preserve">, а также с соблюдением технологии утилизации и обезвреживания отходов в соответствии с </w:t>
      </w:r>
      <w:hyperlink r:id="rId76">
        <w:r>
          <w:rPr>
            <w:color w:val="0000FF"/>
          </w:rPr>
          <w:t>пунктом 25</w:t>
        </w:r>
      </w:hyperlink>
      <w:r>
        <w:t xml:space="preserve"> Порядка N 792.</w:t>
      </w:r>
    </w:p>
    <w:p w:rsidR="00B14E1C" w:rsidRDefault="00B14E1C">
      <w:pPr>
        <w:pStyle w:val="ConsPlusNormal"/>
        <w:jc w:val="both"/>
      </w:pPr>
    </w:p>
    <w:p w:rsidR="00B14E1C" w:rsidRDefault="00B14E1C">
      <w:pPr>
        <w:pStyle w:val="ConsPlusNormal"/>
        <w:jc w:val="both"/>
      </w:pPr>
    </w:p>
    <w:p w:rsidR="00B14E1C" w:rsidRDefault="00B14E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899" w:rsidRDefault="00DE7899">
      <w:bookmarkStart w:id="8" w:name="_GoBack"/>
      <w:bookmarkEnd w:id="8"/>
    </w:p>
    <w:sectPr w:rsidR="00DE7899" w:rsidSect="003E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1C"/>
    <w:rsid w:val="00B14E1C"/>
    <w:rsid w:val="00D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E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E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E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E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4E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4E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8219&amp;dst=100011" TargetMode="External"/><Relationship Id="rId18" Type="http://schemas.openxmlformats.org/officeDocument/2006/relationships/hyperlink" Target="https://login.consultant.ru/link/?req=doc&amp;base=LAW&amp;n=497589&amp;dst=106539" TargetMode="External"/><Relationship Id="rId26" Type="http://schemas.openxmlformats.org/officeDocument/2006/relationships/hyperlink" Target="https://login.consultant.ru/link/?req=doc&amp;base=LAW&amp;n=497589&amp;dst=103987" TargetMode="External"/><Relationship Id="rId39" Type="http://schemas.openxmlformats.org/officeDocument/2006/relationships/hyperlink" Target="https://login.consultant.ru/link/?req=doc&amp;base=LAW&amp;n=497589&amp;dst=105408" TargetMode="External"/><Relationship Id="rId21" Type="http://schemas.openxmlformats.org/officeDocument/2006/relationships/hyperlink" Target="https://login.consultant.ru/link/?req=doc&amp;base=LAW&amp;n=447382&amp;dst=100100" TargetMode="External"/><Relationship Id="rId34" Type="http://schemas.openxmlformats.org/officeDocument/2006/relationships/hyperlink" Target="https://login.consultant.ru/link/?req=doc&amp;base=OTN&amp;n=19159" TargetMode="External"/><Relationship Id="rId42" Type="http://schemas.openxmlformats.org/officeDocument/2006/relationships/hyperlink" Target="https://login.consultant.ru/link/?req=doc&amp;base=LAW&amp;n=497589&amp;dst=105503" TargetMode="External"/><Relationship Id="rId47" Type="http://schemas.openxmlformats.org/officeDocument/2006/relationships/hyperlink" Target="https://login.consultant.ru/link/?req=doc&amp;base=LAW&amp;n=448219&amp;dst=100024" TargetMode="External"/><Relationship Id="rId50" Type="http://schemas.openxmlformats.org/officeDocument/2006/relationships/hyperlink" Target="https://login.consultant.ru/link/?req=doc&amp;base=LAW&amp;n=448219&amp;dst=100024" TargetMode="External"/><Relationship Id="rId55" Type="http://schemas.openxmlformats.org/officeDocument/2006/relationships/hyperlink" Target="https://login.consultant.ru/link/?req=doc&amp;base=LAW&amp;n=448219&amp;dst=100029" TargetMode="External"/><Relationship Id="rId63" Type="http://schemas.openxmlformats.org/officeDocument/2006/relationships/hyperlink" Target="https://login.consultant.ru/link/?req=doc&amp;base=LAW&amp;n=481362" TargetMode="External"/><Relationship Id="rId68" Type="http://schemas.openxmlformats.org/officeDocument/2006/relationships/hyperlink" Target="https://login.consultant.ru/link/?req=doc&amp;base=LAW&amp;n=497589&amp;dst=106553" TargetMode="External"/><Relationship Id="rId76" Type="http://schemas.openxmlformats.org/officeDocument/2006/relationships/hyperlink" Target="https://login.consultant.ru/link/?req=doc&amp;base=LAW&amp;n=447382&amp;dst=100100" TargetMode="External"/><Relationship Id="rId7" Type="http://schemas.openxmlformats.org/officeDocument/2006/relationships/hyperlink" Target="https://login.consultant.ru/link/?req=doc&amp;base=LAW&amp;n=483135&amp;dst=387" TargetMode="External"/><Relationship Id="rId71" Type="http://schemas.openxmlformats.org/officeDocument/2006/relationships/hyperlink" Target="https://login.consultant.ru/link/?req=doc&amp;base=OTN&amp;n=191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7589&amp;dst=106529" TargetMode="External"/><Relationship Id="rId29" Type="http://schemas.openxmlformats.org/officeDocument/2006/relationships/hyperlink" Target="https://login.consultant.ru/link/?req=doc&amp;base=LAW&amp;n=497589&amp;dst=100019" TargetMode="External"/><Relationship Id="rId11" Type="http://schemas.openxmlformats.org/officeDocument/2006/relationships/hyperlink" Target="https://login.consultant.ru/link/?req=doc&amp;base=LAW&amp;n=497589&amp;dst=100019" TargetMode="External"/><Relationship Id="rId24" Type="http://schemas.openxmlformats.org/officeDocument/2006/relationships/hyperlink" Target="https://login.consultant.ru/link/?req=doc&amp;base=LAW&amp;n=447382&amp;dst=100100" TargetMode="External"/><Relationship Id="rId32" Type="http://schemas.openxmlformats.org/officeDocument/2006/relationships/hyperlink" Target="https://login.consultant.ru/link/?req=doc&amp;base=LAW&amp;n=476082" TargetMode="External"/><Relationship Id="rId37" Type="http://schemas.openxmlformats.org/officeDocument/2006/relationships/hyperlink" Target="https://login.consultant.ru/link/?req=doc&amp;base=LAW&amp;n=497589&amp;dst=105349" TargetMode="External"/><Relationship Id="rId40" Type="http://schemas.openxmlformats.org/officeDocument/2006/relationships/hyperlink" Target="https://login.consultant.ru/link/?req=doc&amp;base=LAW&amp;n=497589&amp;dst=105411" TargetMode="External"/><Relationship Id="rId45" Type="http://schemas.openxmlformats.org/officeDocument/2006/relationships/hyperlink" Target="https://login.consultant.ru/link/?req=doc&amp;base=LAW&amp;n=448219&amp;dst=100022" TargetMode="External"/><Relationship Id="rId53" Type="http://schemas.openxmlformats.org/officeDocument/2006/relationships/hyperlink" Target="https://login.consultant.ru/link/?req=doc&amp;base=LAW&amp;n=448219&amp;dst=100027" TargetMode="External"/><Relationship Id="rId58" Type="http://schemas.openxmlformats.org/officeDocument/2006/relationships/hyperlink" Target="https://login.consultant.ru/link/?req=doc&amp;base=LAW&amp;n=169401" TargetMode="External"/><Relationship Id="rId66" Type="http://schemas.openxmlformats.org/officeDocument/2006/relationships/hyperlink" Target="https://login.consultant.ru/link/?req=doc&amp;base=EXP&amp;n=790479" TargetMode="External"/><Relationship Id="rId74" Type="http://schemas.openxmlformats.org/officeDocument/2006/relationships/hyperlink" Target="https://login.consultant.ru/link/?req=doc&amp;base=LAW&amp;n=497589&amp;dst=10001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97589&amp;dst=100019" TargetMode="External"/><Relationship Id="rId23" Type="http://schemas.openxmlformats.org/officeDocument/2006/relationships/hyperlink" Target="https://login.consultant.ru/link/?req=doc&amp;base=OTN&amp;n=19159" TargetMode="External"/><Relationship Id="rId28" Type="http://schemas.openxmlformats.org/officeDocument/2006/relationships/hyperlink" Target="https://login.consultant.ru/link/?req=doc&amp;base=LAW&amp;n=497589&amp;dst=104039" TargetMode="External"/><Relationship Id="rId36" Type="http://schemas.openxmlformats.org/officeDocument/2006/relationships/hyperlink" Target="https://login.consultant.ru/link/?req=doc&amp;base=LAW&amp;n=448219&amp;dst=100017" TargetMode="External"/><Relationship Id="rId49" Type="http://schemas.openxmlformats.org/officeDocument/2006/relationships/hyperlink" Target="https://login.consultant.ru/link/?req=doc&amp;base=LAW&amp;n=448219&amp;dst=100024" TargetMode="External"/><Relationship Id="rId57" Type="http://schemas.openxmlformats.org/officeDocument/2006/relationships/hyperlink" Target="https://login.consultant.ru/link/?req=doc&amp;base=LAW&amp;n=476082" TargetMode="External"/><Relationship Id="rId61" Type="http://schemas.openxmlformats.org/officeDocument/2006/relationships/hyperlink" Target="https://login.consultant.ru/link/?req=doc&amp;base=LAW&amp;n=448219&amp;dst=100043" TargetMode="External"/><Relationship Id="rId10" Type="http://schemas.openxmlformats.org/officeDocument/2006/relationships/hyperlink" Target="https://login.consultant.ru/link/?req=doc&amp;base=LAW&amp;n=497589&amp;dst=100019" TargetMode="External"/><Relationship Id="rId19" Type="http://schemas.openxmlformats.org/officeDocument/2006/relationships/hyperlink" Target="https://login.consultant.ru/link/?req=doc&amp;base=OTN&amp;n=19159" TargetMode="External"/><Relationship Id="rId31" Type="http://schemas.openxmlformats.org/officeDocument/2006/relationships/hyperlink" Target="http://www.tsouz.ru/" TargetMode="External"/><Relationship Id="rId44" Type="http://schemas.openxmlformats.org/officeDocument/2006/relationships/hyperlink" Target="https://login.consultant.ru/link/?req=doc&amp;base=LAW&amp;n=448219&amp;dst=100021" TargetMode="External"/><Relationship Id="rId52" Type="http://schemas.openxmlformats.org/officeDocument/2006/relationships/hyperlink" Target="https://login.consultant.ru/link/?req=doc&amp;base=LAW&amp;n=448219&amp;dst=100026" TargetMode="External"/><Relationship Id="rId60" Type="http://schemas.openxmlformats.org/officeDocument/2006/relationships/hyperlink" Target="https://login.consultant.ru/link/?req=doc&amp;base=LAW&amp;n=448219&amp;dst=100030" TargetMode="External"/><Relationship Id="rId65" Type="http://schemas.openxmlformats.org/officeDocument/2006/relationships/hyperlink" Target="https://login.consultant.ru/link/?req=doc&amp;base=OTN&amp;n=32915" TargetMode="External"/><Relationship Id="rId73" Type="http://schemas.openxmlformats.org/officeDocument/2006/relationships/hyperlink" Target="https://login.consultant.ru/link/?req=doc&amp;base=LAW&amp;n=497589&amp;dst=106542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8219&amp;dst=100006" TargetMode="External"/><Relationship Id="rId14" Type="http://schemas.openxmlformats.org/officeDocument/2006/relationships/hyperlink" Target="https://login.consultant.ru/link/?req=doc&amp;base=LAW&amp;n=448219&amp;dst=100016" TargetMode="External"/><Relationship Id="rId22" Type="http://schemas.openxmlformats.org/officeDocument/2006/relationships/hyperlink" Target="https://login.consultant.ru/link/?req=doc&amp;base=LAW&amp;n=497589&amp;dst=105411" TargetMode="External"/><Relationship Id="rId27" Type="http://schemas.openxmlformats.org/officeDocument/2006/relationships/hyperlink" Target="https://login.consultant.ru/link/?req=doc&amp;base=LAW&amp;n=497589&amp;dst=104006" TargetMode="External"/><Relationship Id="rId30" Type="http://schemas.openxmlformats.org/officeDocument/2006/relationships/hyperlink" Target="https://login.consultant.ru/link/?req=doc&amp;base=LAW&amp;n=305291&amp;dst=100107" TargetMode="External"/><Relationship Id="rId35" Type="http://schemas.openxmlformats.org/officeDocument/2006/relationships/hyperlink" Target="https://login.consultant.ru/link/?req=doc&amp;base=LAW&amp;n=447382&amp;dst=100100" TargetMode="External"/><Relationship Id="rId43" Type="http://schemas.openxmlformats.org/officeDocument/2006/relationships/hyperlink" Target="https://login.consultant.ru/link/?req=doc&amp;base=LAW&amp;n=448219&amp;dst=100019" TargetMode="External"/><Relationship Id="rId48" Type="http://schemas.openxmlformats.org/officeDocument/2006/relationships/hyperlink" Target="https://login.consultant.ru/link/?req=doc&amp;base=LAW&amp;n=448219&amp;dst=100024" TargetMode="External"/><Relationship Id="rId56" Type="http://schemas.openxmlformats.org/officeDocument/2006/relationships/hyperlink" Target="https://login.consultant.ru/link/?req=doc&amp;base=LAW&amp;n=209378&amp;dst=100187" TargetMode="External"/><Relationship Id="rId64" Type="http://schemas.openxmlformats.org/officeDocument/2006/relationships/hyperlink" Target="https://login.consultant.ru/link/?req=doc&amp;base=LAW&amp;n=448219&amp;dst=100046" TargetMode="External"/><Relationship Id="rId69" Type="http://schemas.openxmlformats.org/officeDocument/2006/relationships/hyperlink" Target="https://login.consultant.ru/link/?req=doc&amp;base=LAW&amp;n=497589&amp;dst=106643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4545&amp;dst=100095" TargetMode="External"/><Relationship Id="rId51" Type="http://schemas.openxmlformats.org/officeDocument/2006/relationships/hyperlink" Target="https://login.consultant.ru/link/?req=doc&amp;base=LAW&amp;n=448219&amp;dst=100025" TargetMode="External"/><Relationship Id="rId72" Type="http://schemas.openxmlformats.org/officeDocument/2006/relationships/hyperlink" Target="https://login.consultant.ru/link/?req=doc&amp;base=LAW&amp;n=447382&amp;dst=100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7096&amp;dst=100010" TargetMode="External"/><Relationship Id="rId17" Type="http://schemas.openxmlformats.org/officeDocument/2006/relationships/hyperlink" Target="https://login.consultant.ru/link/?req=doc&amp;base=LAW&amp;n=497589&amp;dst=106536" TargetMode="External"/><Relationship Id="rId25" Type="http://schemas.openxmlformats.org/officeDocument/2006/relationships/hyperlink" Target="https://login.consultant.ru/link/?req=doc&amp;base=LAW&amp;n=497589&amp;dst=100019" TargetMode="External"/><Relationship Id="rId33" Type="http://schemas.openxmlformats.org/officeDocument/2006/relationships/hyperlink" Target="https://login.consultant.ru/link/?req=doc&amp;base=LAW&amp;n=169401" TargetMode="External"/><Relationship Id="rId38" Type="http://schemas.openxmlformats.org/officeDocument/2006/relationships/hyperlink" Target="https://login.consultant.ru/link/?req=doc&amp;base=LAW&amp;n=497589&amp;dst=105351" TargetMode="External"/><Relationship Id="rId46" Type="http://schemas.openxmlformats.org/officeDocument/2006/relationships/hyperlink" Target="https://login.consultant.ru/link/?req=doc&amp;base=LAW&amp;n=448219&amp;dst=100023" TargetMode="External"/><Relationship Id="rId59" Type="http://schemas.openxmlformats.org/officeDocument/2006/relationships/hyperlink" Target="https://login.consultant.ru/link/?req=doc&amp;base=LAW&amp;n=483135&amp;dst=721" TargetMode="External"/><Relationship Id="rId67" Type="http://schemas.openxmlformats.org/officeDocument/2006/relationships/hyperlink" Target="https://login.consultant.ru/link/?req=doc&amp;base=LAW&amp;n=448219&amp;dst=100047" TargetMode="External"/><Relationship Id="rId20" Type="http://schemas.openxmlformats.org/officeDocument/2006/relationships/hyperlink" Target="https://login.consultant.ru/link/?req=doc&amp;base=EXP&amp;n=677405" TargetMode="External"/><Relationship Id="rId41" Type="http://schemas.openxmlformats.org/officeDocument/2006/relationships/hyperlink" Target="https://login.consultant.ru/link/?req=doc&amp;base=LAW&amp;n=497589&amp;dst=105434" TargetMode="External"/><Relationship Id="rId54" Type="http://schemas.openxmlformats.org/officeDocument/2006/relationships/hyperlink" Target="https://login.consultant.ru/link/?req=doc&amp;base=LAW&amp;n=448219&amp;dst=100028" TargetMode="External"/><Relationship Id="rId62" Type="http://schemas.openxmlformats.org/officeDocument/2006/relationships/hyperlink" Target="https://login.consultant.ru/link/?req=doc&amp;base=LAW&amp;n=448219&amp;dst=100045" TargetMode="External"/><Relationship Id="rId70" Type="http://schemas.openxmlformats.org/officeDocument/2006/relationships/hyperlink" Target="https://login.consultant.ru/link/?req=doc&amp;base=LAW&amp;n=497589&amp;dst=106642" TargetMode="External"/><Relationship Id="rId75" Type="http://schemas.openxmlformats.org/officeDocument/2006/relationships/hyperlink" Target="https://login.consultant.ru/link/?req=doc&amp;base=OTN&amp;n=19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821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8095</Words>
  <Characters>46143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INFR2</dc:creator>
  <cp:lastModifiedBy>INFR2</cp:lastModifiedBy>
  <cp:revision>1</cp:revision>
  <dcterms:created xsi:type="dcterms:W3CDTF">2025-04-03T05:19:00Z</dcterms:created>
  <dcterms:modified xsi:type="dcterms:W3CDTF">2025-04-03T05:20:00Z</dcterms:modified>
</cp:coreProperties>
</file>