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FB" w:rsidRPr="00DD05A5" w:rsidRDefault="005073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D05A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Информация о реализации проекта </w:t>
      </w:r>
      <w:r w:rsidRPr="00DD05A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«Внедрение механизма бесплатного предоставления земельных участков в сельских населённых пунктах отдельным категориям граждан на территории Белгородской области»</w:t>
      </w:r>
    </w:p>
    <w:p w:rsidR="00FA31FB" w:rsidRDefault="00FA31FB">
      <w:pPr>
        <w:rPr>
          <w:color w:val="000000"/>
          <w:sz w:val="28"/>
          <w:szCs w:val="28"/>
          <w:lang w:val="ru-RU"/>
        </w:rPr>
      </w:pPr>
    </w:p>
    <w:p w:rsidR="00FA31FB" w:rsidRDefault="0050736D">
      <w:pPr>
        <w:ind w:firstLineChars="214" w:firstLine="59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Администрацией муниципального района «</w:t>
      </w:r>
      <w:proofErr w:type="spellStart"/>
      <w:r w:rsidR="0070580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Красненский</w:t>
      </w:r>
      <w:proofErr w:type="spellEnd"/>
      <w:r w:rsidR="007058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«Белгородской области» реализуется проект «</w:t>
      </w:r>
      <w:r w:rsidRPr="005073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Внедрение механизма бесплатного </w:t>
      </w:r>
      <w:proofErr w:type="gramStart"/>
      <w:r w:rsidRPr="0050736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proofErr w:type="gramEnd"/>
      <w:r w:rsidRPr="005073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земельных участков в сельских населённых пунктах отдельным категориям граждан на территории Белгородской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в рамках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приняты два постанов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ления Правительства Белгородской области</w:t>
      </w:r>
      <w:r w:rsidR="00705805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05805" w:rsidRDefault="00705805" w:rsidP="00705805">
      <w:pPr>
        <w:ind w:firstLineChars="214" w:firstLine="6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0580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="0050736D" w:rsidRPr="0070580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«Об утверждении </w:t>
      </w:r>
      <w:r w:rsidR="0050736D" w:rsidRPr="0070580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перечня муниципальных образований,  на территории которых земельные участки предоставляются в безвозмездное пользование и в собственность бесплатно работникам отдельных специальностей»</w:t>
      </w:r>
      <w:r w:rsidRPr="00705805">
        <w:rPr>
          <w:b/>
          <w:lang w:val="ru-RU"/>
        </w:rPr>
        <w:t xml:space="preserve">  </w:t>
      </w:r>
      <w:r w:rsidRPr="0070580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от 08 мая 2018 года «№ 147-пп</w:t>
      </w:r>
      <w:r w:rsidR="0050736D" w:rsidRPr="0070580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5073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FA31FB" w:rsidRDefault="0050736D" w:rsidP="00705805">
      <w:pPr>
        <w:spacing w:after="0" w:line="240" w:lineRule="auto"/>
        <w:ind w:firstLineChars="214" w:firstLine="59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proofErr w:type="spellStart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Красненскому</w:t>
      </w:r>
      <w:proofErr w:type="spellEnd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это земельные участки в границах территорий </w:t>
      </w:r>
      <w:proofErr w:type="spellStart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Большовского</w:t>
      </w:r>
      <w:proofErr w:type="spellEnd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Готовского</w:t>
      </w:r>
      <w:proofErr w:type="spellEnd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Горкинского</w:t>
      </w:r>
      <w:proofErr w:type="spellEnd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Камызинского</w:t>
      </w:r>
      <w:proofErr w:type="spellEnd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Кругловского</w:t>
      </w:r>
      <w:proofErr w:type="spellEnd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Лесноуколовского</w:t>
      </w:r>
      <w:proofErr w:type="spellEnd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Новоуколовского</w:t>
      </w:r>
      <w:proofErr w:type="spellEnd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="007058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Расховецкого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сельских поселений. </w:t>
      </w:r>
    </w:p>
    <w:p w:rsidR="00FA31FB" w:rsidRDefault="0050736D">
      <w:pPr>
        <w:ind w:firstLineChars="214" w:firstLine="599"/>
        <w:jc w:val="both"/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</w:t>
      </w:r>
      <w:r w:rsidRPr="0050736D">
        <w:rPr>
          <w:rStyle w:val="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>этого года безвозмездно зе</w:t>
      </w:r>
      <w:r w:rsidRPr="0050736D">
        <w:rPr>
          <w:rStyle w:val="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softHyphen/>
        <w:t>мельные участки под жилищ</w:t>
      </w:r>
      <w:r w:rsidRPr="0050736D">
        <w:rPr>
          <w:rStyle w:val="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softHyphen/>
        <w:t>ную застройку или для ве</w:t>
      </w:r>
      <w:r w:rsidRPr="0050736D">
        <w:rPr>
          <w:rStyle w:val="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softHyphen/>
        <w:t>дения личного подсобно</w:t>
      </w:r>
      <w:r w:rsidRPr="0050736D">
        <w:rPr>
          <w:rStyle w:val="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softHyphen/>
        <w:t>го хозяйства получат меди</w:t>
      </w:r>
      <w:r w:rsidRPr="0050736D">
        <w:rPr>
          <w:rStyle w:val="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softHyphen/>
        <w:t>ки, педагоги, ветврачи и ра</w:t>
      </w:r>
      <w:r w:rsidRPr="0050736D">
        <w:rPr>
          <w:rStyle w:val="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softHyphen/>
        <w:t>ботники культуры,</w:t>
      </w:r>
      <w:r w:rsidR="00705805">
        <w:rPr>
          <w:rStyle w:val="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 w:rsidRPr="0050736D">
        <w:rPr>
          <w:rStyle w:val="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>кото</w:t>
      </w:r>
      <w:r w:rsidRPr="0050736D">
        <w:rPr>
          <w:rStyle w:val="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softHyphen/>
        <w:t>рые работают в сёла</w:t>
      </w:r>
      <w:r>
        <w:rPr>
          <w:rStyle w:val="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х. 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Землю </w:t>
      </w:r>
      <w:r w:rsidR="00F620A2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предоставят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без торгов, по заявлению</w:t>
      </w:r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администрацию</w:t>
      </w:r>
      <w:r w:rsidR="00F620A2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района</w:t>
      </w:r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Орган власти заклю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чит с будущим застройщиком до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говор безвозмездного пользова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земельным участком, который нужно будет зарегистрировать в </w:t>
      </w:r>
      <w:proofErr w:type="spellStart"/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Росреестре</w:t>
      </w:r>
      <w:proofErr w:type="spellEnd"/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Земельный </w:t>
      </w:r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участок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предоставляется на срок до шести лет,</w:t>
      </w:r>
      <w:r w:rsidR="00705805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этот период </w:t>
      </w:r>
      <w:r w:rsidR="00F620A2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землепользовател</w:t>
      </w:r>
      <w:r w:rsidR="00F620A2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r w:rsidR="00F620A2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платит 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</w:t>
      </w:r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аренду, ни налоги. Через пять лет</w:t>
      </w:r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пользования этим участком, при</w:t>
      </w:r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условии соблюдения целевого</w:t>
      </w:r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назначения, получит земельный</w:t>
      </w:r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участок в собственность опять же</w:t>
      </w:r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0736D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бесплатно, без выкупа</w:t>
      </w:r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05805" w:rsidRDefault="00705805" w:rsidP="00705805">
      <w:pPr>
        <w:ind w:firstLineChars="214" w:firstLine="6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0580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- </w:t>
      </w:r>
      <w:r w:rsidR="0050736D" w:rsidRPr="0070580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«Об утверждении перечня населённых пунктов Белгородской области, численность населения в которых составляет не более 200 человек, земельные </w:t>
      </w:r>
      <w:proofErr w:type="gramStart"/>
      <w:r w:rsidR="0050736D" w:rsidRPr="0070580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участки</w:t>
      </w:r>
      <w:proofErr w:type="gramEnd"/>
      <w:r w:rsidR="0050736D" w:rsidRPr="0070580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на территории которых предоставляются гражданам в собственность бесплатно»</w:t>
      </w:r>
      <w:r w:rsidRPr="0070580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от 25 июня 2018 года № 231-пп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FA31FB" w:rsidRPr="000037E2" w:rsidRDefault="00705805" w:rsidP="000037E2">
      <w:pPr>
        <w:ind w:firstLineChars="214" w:firstLine="59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территории </w:t>
      </w:r>
      <w:proofErr w:type="spellStart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Красненского</w:t>
      </w:r>
      <w:proofErr w:type="spellEnd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района определены следующие земельные участки: </w:t>
      </w:r>
      <w:proofErr w:type="spellStart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Большовское</w:t>
      </w:r>
      <w:proofErr w:type="spellEnd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</w:t>
      </w:r>
      <w:r w:rsid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proofErr w:type="gramStart"/>
      <w:r w:rsid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х. Калинин, х. Первомайский,</w:t>
      </w:r>
      <w:r w:rsid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х. Старый </w:t>
      </w:r>
      <w:proofErr w:type="spellStart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Редкодуб</w:t>
      </w:r>
      <w:proofErr w:type="spellEnd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х. </w:t>
      </w:r>
      <w:proofErr w:type="spellStart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Япрынцев</w:t>
      </w:r>
      <w:proofErr w:type="spellEnd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r w:rsid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Горкинское</w:t>
      </w:r>
      <w:proofErr w:type="spellEnd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</w:t>
      </w:r>
      <w:r w:rsid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/п</w:t>
      </w:r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х. </w:t>
      </w:r>
      <w:proofErr w:type="spellStart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Песковатка</w:t>
      </w:r>
      <w:proofErr w:type="spellEnd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proofErr w:type="spellStart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Готовское</w:t>
      </w:r>
      <w:proofErr w:type="spellEnd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</w:t>
      </w:r>
      <w:r w:rsid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/п:</w:t>
      </w:r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Камышенка; </w:t>
      </w:r>
      <w:proofErr w:type="spellStart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Красненское</w:t>
      </w:r>
      <w:proofErr w:type="spellEnd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</w:t>
      </w:r>
      <w:r w:rsid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/п</w:t>
      </w:r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с. </w:t>
      </w:r>
      <w:proofErr w:type="spellStart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Свистовка</w:t>
      </w:r>
      <w:proofErr w:type="spellEnd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proofErr w:type="spellStart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Кругловское</w:t>
      </w:r>
      <w:proofErr w:type="spellEnd"/>
      <w:r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с/п: х. Новый Путь; </w:t>
      </w:r>
      <w:proofErr w:type="spellStart"/>
      <w:r w:rsidR="000037E2"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Новоуколовское</w:t>
      </w:r>
      <w:proofErr w:type="spellEnd"/>
      <w:r w:rsidR="000037E2"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с/п с. Широкое; </w:t>
      </w:r>
      <w:proofErr w:type="spellStart"/>
      <w:r w:rsid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="000037E2"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асховецкое</w:t>
      </w:r>
      <w:proofErr w:type="spellEnd"/>
      <w:r w:rsidR="000037E2"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с/п х. Веселый, х. Новогеоргиевка.</w:t>
      </w:r>
      <w:r w:rsidR="0050736D" w:rsidRPr="000037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FA31FB" w:rsidRPr="0050736D" w:rsidRDefault="0050736D">
      <w:pPr>
        <w:ind w:firstLineChars="214" w:firstLine="59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настоящее время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выше указанным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поселениям и сельским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населённым пунктам п</w:t>
      </w:r>
      <w:r w:rsidRPr="0050736D">
        <w:rPr>
          <w:rFonts w:ascii="Times New Roman" w:hAnsi="Times New Roman" w:cs="Times New Roman"/>
          <w:sz w:val="28"/>
          <w:szCs w:val="28"/>
          <w:lang w:val="ru-RU"/>
        </w:rPr>
        <w:t>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07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обс</w:t>
      </w:r>
      <w:r w:rsidRPr="0050736D">
        <w:rPr>
          <w:rFonts w:ascii="Times New Roman" w:hAnsi="Times New Roman" w:cs="Times New Roman"/>
          <w:sz w:val="28"/>
          <w:szCs w:val="28"/>
          <w:lang w:val="ru-RU"/>
        </w:rPr>
        <w:t xml:space="preserve">ледования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подобраны свободные земельные участки, возможные для формирования и дальнейшего предоставления. </w:t>
      </w:r>
      <w:r w:rsidR="000037E2">
        <w:rPr>
          <w:rFonts w:ascii="Times New Roman" w:hAnsi="Times New Roman" w:cs="Times New Roman"/>
          <w:sz w:val="28"/>
          <w:szCs w:val="28"/>
          <w:lang w:val="ru-RU"/>
        </w:rPr>
        <w:t xml:space="preserve">Данные </w:t>
      </w:r>
      <w:r w:rsidR="000037E2">
        <w:rPr>
          <w:rFonts w:ascii="Times New Roman" w:hAnsi="Times New Roman" w:cs="Times New Roman"/>
          <w:sz w:val="28"/>
          <w:szCs w:val="28"/>
          <w:lang w:val="ru-RU"/>
        </w:rPr>
        <w:lastRenderedPageBreak/>
        <w:t>земельные участки</w:t>
      </w:r>
      <w:r w:rsidRPr="0050736D">
        <w:rPr>
          <w:rFonts w:ascii="Times New Roman" w:hAnsi="Times New Roman" w:cs="Times New Roman"/>
          <w:sz w:val="28"/>
          <w:szCs w:val="28"/>
          <w:lang w:val="ru-RU"/>
        </w:rPr>
        <w:t xml:space="preserve"> фактически пригодны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индивидуального жилищного строительства и согласно градостроительной документации расположены в территориальной зоне Ж-1 </w:t>
      </w:r>
      <w:r w:rsidRPr="0050736D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«Зона застройки индивидуальными жилыми домами».</w:t>
      </w:r>
    </w:p>
    <w:p w:rsidR="00FA31FB" w:rsidRDefault="0050736D">
      <w:pPr>
        <w:ind w:firstLineChars="214" w:firstLine="59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Перечни данных участков приведены в приложенных таблицах. </w:t>
      </w:r>
    </w:p>
    <w:p w:rsidR="00FA31FB" w:rsidRDefault="0050736D">
      <w:pPr>
        <w:ind w:firstLineChars="214" w:firstLine="5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Ознакомиться с картографическим материалом, а так же получить более подробную информацию по порядку предоставления земельных участков можно в отделе по управлению </w:t>
      </w:r>
      <w:r w:rsidR="000037E2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муниципальной собственностью администрации </w:t>
      </w:r>
      <w:proofErr w:type="spellStart"/>
      <w:r w:rsidR="000037E2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>Красненского</w:t>
      </w:r>
      <w:proofErr w:type="spellEnd"/>
      <w:r w:rsidR="000037E2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адресу: </w:t>
      </w:r>
      <w:r w:rsidR="000037E2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Белгородская область, </w:t>
      </w:r>
      <w:proofErr w:type="spellStart"/>
      <w:r w:rsidR="000037E2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>Красненский</w:t>
      </w:r>
      <w:proofErr w:type="spellEnd"/>
      <w:r w:rsidR="000037E2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район,       с. </w:t>
      </w:r>
      <w:proofErr w:type="gramStart"/>
      <w:r w:rsidR="000037E2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>Красное</w:t>
      </w:r>
      <w:proofErr w:type="gramEnd"/>
      <w:r w:rsidR="000037E2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>, ул. Подгорная, дом 4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>, тел. 8(472</w:t>
      </w:r>
      <w:r w:rsidR="000037E2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>62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0037E2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>5-28-36</w:t>
      </w:r>
    </w:p>
    <w:sectPr w:rsidR="00FA31FB">
      <w:pgSz w:w="11906" w:h="16838"/>
      <w:pgMar w:top="640" w:right="706" w:bottom="798" w:left="1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F155A"/>
    <w:rsid w:val="000037E2"/>
    <w:rsid w:val="0050736D"/>
    <w:rsid w:val="00705805"/>
    <w:rsid w:val="00B26D16"/>
    <w:rsid w:val="00DD05A5"/>
    <w:rsid w:val="00F620A2"/>
    <w:rsid w:val="00FA31FB"/>
    <w:rsid w:val="10280A0A"/>
    <w:rsid w:val="120F155A"/>
    <w:rsid w:val="3F205EE8"/>
    <w:rsid w:val="6BA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32"/>
    </w:rPr>
  </w:style>
  <w:style w:type="character" w:customStyle="1" w:styleId="a4">
    <w:name w:val="Основной текст Знак"/>
    <w:link w:val="a3"/>
    <w:qFormat/>
    <w:rPr>
      <w:sz w:val="32"/>
    </w:rPr>
  </w:style>
  <w:style w:type="character" w:customStyle="1" w:styleId="6">
    <w:name w:val="Основной текст (6)_"/>
    <w:basedOn w:val="a0"/>
    <w:link w:val="60"/>
    <w:qFormat/>
    <w:rPr>
      <w:rFonts w:ascii="Segoe UI" w:hAnsi="Segoe UI" w:cs="Segoe UI"/>
      <w:b/>
      <w:bCs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7" w:lineRule="exact"/>
    </w:pPr>
    <w:rPr>
      <w:rFonts w:ascii="Segoe UI" w:hAnsi="Segoe UI" w:cs="Segoe UI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Pr>
      <w:rFonts w:ascii="Segoe UI" w:hAnsi="Segoe UI" w:cs="Segoe UI"/>
      <w:color w:val="auto"/>
      <w:sz w:val="16"/>
      <w:szCs w:val="16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600" w:line="197" w:lineRule="exact"/>
      <w:ind w:firstLine="260"/>
      <w:jc w:val="both"/>
    </w:pPr>
    <w:rPr>
      <w:rFonts w:ascii="Segoe UI" w:hAnsi="Segoe UI" w:cs="Segoe UI"/>
      <w:sz w:val="16"/>
      <w:szCs w:val="16"/>
    </w:rPr>
  </w:style>
  <w:style w:type="paragraph" w:styleId="a5">
    <w:name w:val="Balloon Text"/>
    <w:basedOn w:val="a"/>
    <w:link w:val="a6"/>
    <w:rsid w:val="0050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736D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32"/>
    </w:rPr>
  </w:style>
  <w:style w:type="character" w:customStyle="1" w:styleId="a4">
    <w:name w:val="Основной текст Знак"/>
    <w:link w:val="a3"/>
    <w:qFormat/>
    <w:rPr>
      <w:sz w:val="32"/>
    </w:rPr>
  </w:style>
  <w:style w:type="character" w:customStyle="1" w:styleId="6">
    <w:name w:val="Основной текст (6)_"/>
    <w:basedOn w:val="a0"/>
    <w:link w:val="60"/>
    <w:qFormat/>
    <w:rPr>
      <w:rFonts w:ascii="Segoe UI" w:hAnsi="Segoe UI" w:cs="Segoe UI"/>
      <w:b/>
      <w:bCs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7" w:lineRule="exact"/>
    </w:pPr>
    <w:rPr>
      <w:rFonts w:ascii="Segoe UI" w:hAnsi="Segoe UI" w:cs="Segoe UI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Pr>
      <w:rFonts w:ascii="Segoe UI" w:hAnsi="Segoe UI" w:cs="Segoe UI"/>
      <w:color w:val="auto"/>
      <w:sz w:val="16"/>
      <w:szCs w:val="16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600" w:line="197" w:lineRule="exact"/>
      <w:ind w:firstLine="260"/>
      <w:jc w:val="both"/>
    </w:pPr>
    <w:rPr>
      <w:rFonts w:ascii="Segoe UI" w:hAnsi="Segoe UI" w:cs="Segoe UI"/>
      <w:sz w:val="16"/>
      <w:szCs w:val="16"/>
    </w:rPr>
  </w:style>
  <w:style w:type="paragraph" w:styleId="a5">
    <w:name w:val="Balloon Text"/>
    <w:basedOn w:val="a"/>
    <w:link w:val="a6"/>
    <w:rsid w:val="0050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736D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Земельный2</dc:creator>
  <cp:lastModifiedBy>User</cp:lastModifiedBy>
  <cp:revision>7</cp:revision>
  <cp:lastPrinted>2018-09-19T05:07:00Z</cp:lastPrinted>
  <dcterms:created xsi:type="dcterms:W3CDTF">2018-09-18T14:08:00Z</dcterms:created>
  <dcterms:modified xsi:type="dcterms:W3CDTF">2018-09-19T13:14:00Z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