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D8" w:rsidRDefault="00ED68D8" w:rsidP="00ED68D8">
      <w:pPr>
        <w:spacing w:before="120"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2760" cy="604520"/>
            <wp:effectExtent l="0" t="0" r="2540" b="5080"/>
            <wp:docPr id="2" name="Рисунок 2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D8" w:rsidRDefault="00ED68D8" w:rsidP="00ED68D8">
      <w:pPr>
        <w:jc w:val="center"/>
        <w:rPr>
          <w:rFonts w:ascii="Arial" w:hAnsi="Arial" w:cs="Arial"/>
          <w:b/>
          <w:caps/>
          <w:spacing w:val="60"/>
        </w:rPr>
      </w:pPr>
      <w:r>
        <w:rPr>
          <w:rFonts w:ascii="Arial" w:hAnsi="Arial" w:cs="Arial"/>
          <w:b/>
          <w:caps/>
          <w:spacing w:val="60"/>
        </w:rPr>
        <w:t>Белгородская область</w:t>
      </w:r>
    </w:p>
    <w:p w:rsidR="00ED68D8" w:rsidRPr="00826EC2" w:rsidRDefault="00ED68D8" w:rsidP="00ED68D8">
      <w:pPr>
        <w:pStyle w:val="4"/>
        <w:spacing w:before="0"/>
        <w:jc w:val="center"/>
        <w:rPr>
          <w:rFonts w:ascii="Arial" w:hAnsi="Arial" w:cs="Arial"/>
          <w:caps/>
          <w:sz w:val="40"/>
          <w:szCs w:val="40"/>
        </w:rPr>
      </w:pPr>
      <w:r w:rsidRPr="00826EC2">
        <w:rPr>
          <w:rFonts w:ascii="Arial" w:hAnsi="Arial" w:cs="Arial"/>
          <w:caps/>
          <w:sz w:val="40"/>
          <w:szCs w:val="40"/>
        </w:rPr>
        <w:t>МУНИЦИПАЛЬНЫЙ СОВЕТ</w:t>
      </w:r>
    </w:p>
    <w:p w:rsidR="00ED68D8" w:rsidRDefault="00ED68D8" w:rsidP="00ED68D8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муниципального района</w:t>
      </w:r>
    </w:p>
    <w:p w:rsidR="00ED68D8" w:rsidRDefault="00ED68D8" w:rsidP="00ED68D8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«красненский район»</w:t>
      </w:r>
    </w:p>
    <w:p w:rsidR="00ED68D8" w:rsidRDefault="00ED68D8" w:rsidP="00ED68D8">
      <w:pPr>
        <w:pStyle w:val="FR1"/>
        <w:spacing w:before="0"/>
        <w:ind w:left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Р Е Ш Е Н И Е</w:t>
      </w:r>
    </w:p>
    <w:p w:rsidR="00ED68D8" w:rsidRDefault="00ED68D8" w:rsidP="00ED68D8">
      <w:pPr>
        <w:spacing w:before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с.Красное</w:t>
      </w:r>
    </w:p>
    <w:p w:rsidR="00ED68D8" w:rsidRPr="00E705D2" w:rsidRDefault="00ED68D8" w:rsidP="00ED68D8">
      <w:pPr>
        <w:pStyle w:val="Default"/>
        <w:rPr>
          <w:szCs w:val="28"/>
        </w:rPr>
      </w:pPr>
    </w:p>
    <w:p w:rsidR="00ED68D8" w:rsidRPr="00836FF5" w:rsidRDefault="00ED68D8" w:rsidP="00ED68D8">
      <w:pPr>
        <w:rPr>
          <w:b/>
          <w:sz w:val="26"/>
          <w:szCs w:val="26"/>
        </w:rPr>
      </w:pPr>
      <w:r w:rsidRPr="004F7FA9">
        <w:rPr>
          <w:b/>
          <w:sz w:val="26"/>
          <w:szCs w:val="26"/>
        </w:rPr>
        <w:t xml:space="preserve">«30» марта 2021 </w:t>
      </w:r>
      <w:r w:rsidRPr="005E1CFE">
        <w:rPr>
          <w:b/>
          <w:sz w:val="26"/>
          <w:szCs w:val="26"/>
        </w:rPr>
        <w:t>года                                                                                                 №</w:t>
      </w:r>
      <w:r w:rsidRPr="004F7FA9">
        <w:rPr>
          <w:b/>
          <w:sz w:val="26"/>
          <w:szCs w:val="26"/>
        </w:rPr>
        <w:t xml:space="preserve"> </w:t>
      </w:r>
      <w:r w:rsidR="005E1CFE">
        <w:rPr>
          <w:b/>
          <w:sz w:val="26"/>
          <w:szCs w:val="26"/>
        </w:rPr>
        <w:t>272</w:t>
      </w:r>
      <w:bookmarkStart w:id="0" w:name="_GoBack"/>
      <w:bookmarkEnd w:id="0"/>
    </w:p>
    <w:p w:rsidR="00AC6E55" w:rsidRDefault="00AC6E55" w:rsidP="00AC6E55">
      <w:pPr>
        <w:shd w:val="clear" w:color="auto" w:fill="FFFFFF"/>
        <w:tabs>
          <w:tab w:val="left" w:pos="0"/>
          <w:tab w:val="left" w:pos="655"/>
        </w:tabs>
        <w:ind w:right="-185" w:firstLine="567"/>
        <w:jc w:val="both"/>
        <w:rPr>
          <w:rFonts w:eastAsia="Calibri"/>
          <w:noProof/>
          <w:sz w:val="28"/>
          <w:szCs w:val="28"/>
        </w:rPr>
      </w:pPr>
    </w:p>
    <w:p w:rsidR="00CD3CB5" w:rsidRPr="00AC6E55" w:rsidRDefault="00CD3CB5" w:rsidP="00AC6E55">
      <w:pPr>
        <w:shd w:val="clear" w:color="auto" w:fill="FFFFFF"/>
        <w:tabs>
          <w:tab w:val="left" w:pos="0"/>
          <w:tab w:val="left" w:pos="655"/>
        </w:tabs>
        <w:ind w:right="-185" w:firstLine="567"/>
        <w:jc w:val="both"/>
        <w:rPr>
          <w:rFonts w:eastAsia="Calibri"/>
          <w:noProof/>
          <w:sz w:val="28"/>
          <w:szCs w:val="28"/>
        </w:rPr>
      </w:pPr>
    </w:p>
    <w:p w:rsidR="00AC6E55" w:rsidRPr="00CD3CB5" w:rsidRDefault="00AC6E55" w:rsidP="00AC6E55">
      <w:pPr>
        <w:shd w:val="clear" w:color="auto" w:fill="FFFFFF"/>
        <w:tabs>
          <w:tab w:val="left" w:pos="0"/>
          <w:tab w:val="left" w:pos="655"/>
        </w:tabs>
        <w:ind w:right="-185" w:firstLine="567"/>
        <w:jc w:val="center"/>
        <w:rPr>
          <w:rFonts w:eastAsia="Calibri"/>
          <w:b/>
          <w:noProof/>
          <w:sz w:val="26"/>
          <w:szCs w:val="26"/>
        </w:rPr>
      </w:pPr>
      <w:r w:rsidRPr="00CD3CB5">
        <w:rPr>
          <w:rFonts w:eastAsia="Calibri"/>
          <w:b/>
          <w:noProof/>
          <w:sz w:val="26"/>
          <w:szCs w:val="26"/>
        </w:rPr>
        <w:t xml:space="preserve">Об отчете председателя </w:t>
      </w:r>
      <w:r w:rsidR="002A12BF" w:rsidRPr="00CD3CB5">
        <w:rPr>
          <w:rFonts w:eastAsia="Calibri"/>
          <w:b/>
          <w:noProof/>
          <w:sz w:val="26"/>
          <w:szCs w:val="26"/>
        </w:rPr>
        <w:t>К</w:t>
      </w:r>
      <w:r w:rsidRPr="00CD3CB5">
        <w:rPr>
          <w:rFonts w:eastAsia="Calibri"/>
          <w:b/>
          <w:noProof/>
          <w:sz w:val="26"/>
          <w:szCs w:val="26"/>
        </w:rPr>
        <w:t>онтрольно-счетной комиссии</w:t>
      </w:r>
      <w:r w:rsidR="002A12BF" w:rsidRPr="00CD3CB5">
        <w:rPr>
          <w:rFonts w:eastAsia="Calibri"/>
          <w:b/>
          <w:noProof/>
          <w:sz w:val="26"/>
          <w:szCs w:val="26"/>
        </w:rPr>
        <w:t xml:space="preserve"> о деятельности К</w:t>
      </w:r>
      <w:r w:rsidRPr="00CD3CB5">
        <w:rPr>
          <w:rFonts w:eastAsia="Calibri"/>
          <w:b/>
          <w:noProof/>
          <w:sz w:val="26"/>
          <w:szCs w:val="26"/>
        </w:rPr>
        <w:t>онтрольно-счетной комиссии</w:t>
      </w:r>
      <w:r w:rsidR="00CD3CB5" w:rsidRPr="00CD3CB5">
        <w:rPr>
          <w:rFonts w:eastAsia="Calibri"/>
          <w:b/>
          <w:noProof/>
          <w:sz w:val="26"/>
          <w:szCs w:val="26"/>
        </w:rPr>
        <w:t xml:space="preserve"> </w:t>
      </w:r>
      <w:r w:rsidR="00A17729">
        <w:rPr>
          <w:rFonts w:eastAsia="Calibri"/>
          <w:b/>
          <w:noProof/>
          <w:sz w:val="26"/>
          <w:szCs w:val="26"/>
        </w:rPr>
        <w:t>Красненского района в 2020</w:t>
      </w:r>
      <w:r w:rsidRPr="00CD3CB5">
        <w:rPr>
          <w:rFonts w:eastAsia="Calibri"/>
          <w:b/>
          <w:noProof/>
          <w:sz w:val="26"/>
          <w:szCs w:val="26"/>
        </w:rPr>
        <w:t xml:space="preserve"> году</w:t>
      </w:r>
    </w:p>
    <w:p w:rsidR="00AC6E55" w:rsidRDefault="00AC6E55" w:rsidP="00AC6E55">
      <w:pPr>
        <w:shd w:val="clear" w:color="auto" w:fill="FFFFFF"/>
        <w:tabs>
          <w:tab w:val="left" w:pos="0"/>
          <w:tab w:val="left" w:pos="655"/>
        </w:tabs>
        <w:ind w:right="-185" w:firstLine="567"/>
        <w:jc w:val="both"/>
        <w:rPr>
          <w:rFonts w:eastAsia="Calibri"/>
          <w:noProof/>
          <w:sz w:val="26"/>
          <w:szCs w:val="26"/>
        </w:rPr>
      </w:pPr>
    </w:p>
    <w:p w:rsidR="00ED68D8" w:rsidRPr="00CD3CB5" w:rsidRDefault="00ED68D8" w:rsidP="00AC6E55">
      <w:pPr>
        <w:shd w:val="clear" w:color="auto" w:fill="FFFFFF"/>
        <w:tabs>
          <w:tab w:val="left" w:pos="0"/>
          <w:tab w:val="left" w:pos="655"/>
        </w:tabs>
        <w:ind w:right="-185" w:firstLine="567"/>
        <w:jc w:val="both"/>
        <w:rPr>
          <w:rFonts w:eastAsia="Calibri"/>
          <w:noProof/>
          <w:sz w:val="26"/>
          <w:szCs w:val="26"/>
        </w:rPr>
      </w:pPr>
    </w:p>
    <w:p w:rsidR="00AC6E55" w:rsidRPr="00CD3CB5" w:rsidRDefault="00AC6E55" w:rsidP="00396140">
      <w:pPr>
        <w:shd w:val="clear" w:color="auto" w:fill="FFFFFF"/>
        <w:tabs>
          <w:tab w:val="left" w:pos="0"/>
          <w:tab w:val="left" w:pos="655"/>
        </w:tabs>
        <w:ind w:firstLine="567"/>
        <w:jc w:val="both"/>
        <w:rPr>
          <w:rFonts w:eastAsia="Calibri"/>
          <w:noProof/>
          <w:sz w:val="26"/>
          <w:szCs w:val="26"/>
        </w:rPr>
      </w:pPr>
      <w:r w:rsidRPr="00CD3CB5">
        <w:rPr>
          <w:rFonts w:eastAsia="Calibri"/>
          <w:noProof/>
          <w:sz w:val="26"/>
          <w:szCs w:val="26"/>
        </w:rPr>
        <w:t>В соответствии с пунктом 2 статьи 19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</w:t>
      </w:r>
      <w:r w:rsidR="002A12BF" w:rsidRPr="00CD3CB5">
        <w:rPr>
          <w:rFonts w:eastAsia="Calibri"/>
          <w:noProof/>
          <w:sz w:val="26"/>
          <w:szCs w:val="26"/>
        </w:rPr>
        <w:t>1</w:t>
      </w:r>
      <w:r w:rsidRPr="00CD3CB5">
        <w:rPr>
          <w:rFonts w:eastAsia="Calibri"/>
          <w:noProof/>
          <w:sz w:val="26"/>
          <w:szCs w:val="26"/>
        </w:rPr>
        <w:t xml:space="preserve"> Положения о </w:t>
      </w:r>
      <w:r w:rsidR="002A12BF" w:rsidRPr="00CD3CB5">
        <w:rPr>
          <w:rFonts w:eastAsia="Calibri"/>
          <w:noProof/>
          <w:sz w:val="26"/>
          <w:szCs w:val="26"/>
        </w:rPr>
        <w:t>К</w:t>
      </w:r>
      <w:r w:rsidRPr="00CD3CB5">
        <w:rPr>
          <w:rFonts w:eastAsia="Calibri"/>
          <w:noProof/>
          <w:sz w:val="26"/>
          <w:szCs w:val="26"/>
        </w:rPr>
        <w:t>онтрольно-</w:t>
      </w:r>
      <w:r w:rsidR="002A12BF" w:rsidRPr="00CD3CB5">
        <w:rPr>
          <w:rFonts w:eastAsia="Calibri"/>
          <w:noProof/>
          <w:sz w:val="26"/>
          <w:szCs w:val="26"/>
        </w:rPr>
        <w:t>счет</w:t>
      </w:r>
      <w:r w:rsidRPr="00CD3CB5">
        <w:rPr>
          <w:rFonts w:eastAsia="Calibri"/>
          <w:noProof/>
          <w:sz w:val="26"/>
          <w:szCs w:val="26"/>
        </w:rPr>
        <w:t>ной комиссии Красненского района и заслушав отчет председателя контрольно-счетной комиссии Красненского района Дешиной О.М., Муниципальный совет Красненского района р е ш и л:</w:t>
      </w:r>
    </w:p>
    <w:p w:rsidR="00AC6E55" w:rsidRPr="00CD3CB5" w:rsidRDefault="00AC6E55" w:rsidP="00396140">
      <w:pPr>
        <w:shd w:val="clear" w:color="auto" w:fill="FFFFFF"/>
        <w:tabs>
          <w:tab w:val="left" w:pos="0"/>
          <w:tab w:val="left" w:pos="655"/>
        </w:tabs>
        <w:ind w:firstLine="567"/>
        <w:jc w:val="both"/>
        <w:rPr>
          <w:rFonts w:eastAsia="Calibri"/>
          <w:noProof/>
          <w:sz w:val="26"/>
          <w:szCs w:val="26"/>
        </w:rPr>
      </w:pPr>
      <w:r w:rsidRPr="00CD3CB5">
        <w:rPr>
          <w:rFonts w:eastAsia="Calibri"/>
          <w:noProof/>
          <w:sz w:val="26"/>
          <w:szCs w:val="26"/>
        </w:rPr>
        <w:t xml:space="preserve">1. Отчет председателя </w:t>
      </w:r>
      <w:r w:rsidR="002A12BF" w:rsidRPr="00CD3CB5">
        <w:rPr>
          <w:rFonts w:eastAsia="Calibri"/>
          <w:noProof/>
          <w:sz w:val="26"/>
          <w:szCs w:val="26"/>
        </w:rPr>
        <w:t>К</w:t>
      </w:r>
      <w:r w:rsidRPr="00CD3CB5">
        <w:rPr>
          <w:rFonts w:eastAsia="Calibri"/>
          <w:noProof/>
          <w:sz w:val="26"/>
          <w:szCs w:val="26"/>
        </w:rPr>
        <w:t xml:space="preserve">онтрольно-счетной комиссии Красненского района о деятельности </w:t>
      </w:r>
      <w:r w:rsidR="002A12BF" w:rsidRPr="00CD3CB5">
        <w:rPr>
          <w:rFonts w:eastAsia="Calibri"/>
          <w:noProof/>
          <w:sz w:val="26"/>
          <w:szCs w:val="26"/>
        </w:rPr>
        <w:t>К</w:t>
      </w:r>
      <w:r w:rsidRPr="00CD3CB5">
        <w:rPr>
          <w:rFonts w:eastAsia="Calibri"/>
          <w:noProof/>
          <w:sz w:val="26"/>
          <w:szCs w:val="26"/>
        </w:rPr>
        <w:t>онтрольно-счетной комиссии Красненского ра</w:t>
      </w:r>
      <w:r w:rsidR="00A17729">
        <w:rPr>
          <w:rFonts w:eastAsia="Calibri"/>
          <w:noProof/>
          <w:sz w:val="26"/>
          <w:szCs w:val="26"/>
        </w:rPr>
        <w:t>йона о проделанной работе за 2020</w:t>
      </w:r>
      <w:r w:rsidRPr="00CD3CB5">
        <w:rPr>
          <w:rFonts w:eastAsia="Calibri"/>
          <w:noProof/>
          <w:sz w:val="26"/>
          <w:szCs w:val="26"/>
        </w:rPr>
        <w:t xml:space="preserve"> год принять к сведению (прилагается).</w:t>
      </w:r>
    </w:p>
    <w:p w:rsidR="00AC6E55" w:rsidRPr="00CD3CB5" w:rsidRDefault="00AC6E55" w:rsidP="00396140">
      <w:pPr>
        <w:shd w:val="clear" w:color="auto" w:fill="FFFFFF"/>
        <w:tabs>
          <w:tab w:val="left" w:pos="0"/>
          <w:tab w:val="left" w:pos="655"/>
        </w:tabs>
        <w:ind w:firstLine="567"/>
        <w:jc w:val="both"/>
        <w:rPr>
          <w:rFonts w:eastAsia="Calibri"/>
          <w:noProof/>
          <w:sz w:val="26"/>
          <w:szCs w:val="26"/>
        </w:rPr>
      </w:pPr>
      <w:r w:rsidRPr="00CD3CB5">
        <w:rPr>
          <w:rFonts w:eastAsia="Calibri"/>
          <w:noProof/>
          <w:sz w:val="26"/>
          <w:szCs w:val="26"/>
        </w:rPr>
        <w:t xml:space="preserve">2. Рекомендовать председателю </w:t>
      </w:r>
      <w:r w:rsidR="00F50067">
        <w:rPr>
          <w:rFonts w:eastAsia="Calibri"/>
          <w:noProof/>
          <w:sz w:val="26"/>
          <w:szCs w:val="26"/>
        </w:rPr>
        <w:t>К</w:t>
      </w:r>
      <w:r w:rsidRPr="00CD3CB5">
        <w:rPr>
          <w:rFonts w:eastAsia="Calibri"/>
          <w:noProof/>
          <w:sz w:val="26"/>
          <w:szCs w:val="26"/>
        </w:rPr>
        <w:t>онтрольно-</w:t>
      </w:r>
      <w:r w:rsidR="007D394D">
        <w:rPr>
          <w:rFonts w:eastAsia="Calibri"/>
          <w:noProof/>
          <w:sz w:val="26"/>
          <w:szCs w:val="26"/>
        </w:rPr>
        <w:t>счетной комиссии (Дешиной О.М.) усилить контроль за выполнением представлений, предписаний направленных Контрольно-счетной комиссией Красненского района в адрес руководителей проверяемых субъектов по устранению выявленных нарушений.</w:t>
      </w:r>
    </w:p>
    <w:p w:rsidR="00AC6E55" w:rsidRPr="00CD3CB5" w:rsidRDefault="00AC6E55" w:rsidP="00396140">
      <w:pPr>
        <w:shd w:val="clear" w:color="auto" w:fill="FFFFFF"/>
        <w:tabs>
          <w:tab w:val="left" w:pos="0"/>
          <w:tab w:val="left" w:pos="655"/>
        </w:tabs>
        <w:ind w:firstLine="567"/>
        <w:jc w:val="both"/>
        <w:rPr>
          <w:rFonts w:eastAsia="Calibri"/>
          <w:noProof/>
          <w:sz w:val="26"/>
          <w:szCs w:val="26"/>
        </w:rPr>
      </w:pPr>
      <w:r w:rsidRPr="00CD3CB5">
        <w:rPr>
          <w:rFonts w:eastAsia="Calibri"/>
          <w:noProof/>
          <w:sz w:val="26"/>
          <w:szCs w:val="26"/>
        </w:rPr>
        <w:t>3. Заместителю председателя Муниципального совета (</w:t>
      </w:r>
      <w:r w:rsidR="00ED68D8">
        <w:rPr>
          <w:rFonts w:eastAsia="Calibri"/>
          <w:noProof/>
          <w:sz w:val="26"/>
          <w:szCs w:val="26"/>
        </w:rPr>
        <w:t>Петрищева Л.А</w:t>
      </w:r>
      <w:r w:rsidRPr="00CD3CB5">
        <w:rPr>
          <w:rFonts w:eastAsia="Calibri"/>
          <w:noProof/>
          <w:sz w:val="26"/>
          <w:szCs w:val="26"/>
        </w:rPr>
        <w:t>.)  данное решение разместить на официальном сайте администрации Красненского района в сети Интернет по адресу: http://kraadm.ru.</w:t>
      </w:r>
    </w:p>
    <w:p w:rsidR="00AC6E55" w:rsidRPr="00CD3CB5" w:rsidRDefault="00AC6E55" w:rsidP="00396140">
      <w:pPr>
        <w:shd w:val="clear" w:color="auto" w:fill="FFFFFF"/>
        <w:tabs>
          <w:tab w:val="left" w:pos="0"/>
          <w:tab w:val="left" w:pos="655"/>
        </w:tabs>
        <w:ind w:firstLine="567"/>
        <w:jc w:val="both"/>
        <w:rPr>
          <w:rFonts w:eastAsia="Calibri"/>
          <w:noProof/>
          <w:sz w:val="26"/>
          <w:szCs w:val="26"/>
        </w:rPr>
      </w:pPr>
      <w:r w:rsidRPr="00CD3CB5">
        <w:rPr>
          <w:rFonts w:eastAsia="Calibri"/>
          <w:noProof/>
          <w:sz w:val="26"/>
          <w:szCs w:val="26"/>
        </w:rPr>
        <w:t>4.</w:t>
      </w:r>
      <w:r w:rsidR="00F50067">
        <w:rPr>
          <w:rFonts w:eastAsia="Calibri"/>
          <w:noProof/>
          <w:sz w:val="26"/>
          <w:szCs w:val="26"/>
        </w:rPr>
        <w:t xml:space="preserve"> Настоящее решение направить в К</w:t>
      </w:r>
      <w:r w:rsidRPr="00CD3CB5">
        <w:rPr>
          <w:rFonts w:eastAsia="Calibri"/>
          <w:noProof/>
          <w:sz w:val="26"/>
          <w:szCs w:val="26"/>
        </w:rPr>
        <w:t>онтрольно-счетную комиссию Красненского района (Дешина О.М.).</w:t>
      </w:r>
    </w:p>
    <w:p w:rsidR="00AC6E55" w:rsidRPr="00CD3CB5" w:rsidRDefault="00AC6E55" w:rsidP="00396140">
      <w:pPr>
        <w:shd w:val="clear" w:color="auto" w:fill="FFFFFF"/>
        <w:tabs>
          <w:tab w:val="left" w:pos="0"/>
          <w:tab w:val="left" w:pos="655"/>
        </w:tabs>
        <w:ind w:firstLine="567"/>
        <w:jc w:val="both"/>
        <w:rPr>
          <w:rFonts w:eastAsia="Calibri"/>
          <w:noProof/>
          <w:sz w:val="26"/>
          <w:szCs w:val="26"/>
        </w:rPr>
      </w:pPr>
      <w:r w:rsidRPr="00CD3CB5">
        <w:rPr>
          <w:rFonts w:eastAsia="Calibri"/>
          <w:noProof/>
          <w:sz w:val="26"/>
          <w:szCs w:val="26"/>
        </w:rPr>
        <w:t>5. Контроль за исполнением данного решения возложить на  постоянную комиссию Муниципального совета по экономическому развитию, бюджету, налоговой политики и управлению муниципальной собственностью  (</w:t>
      </w:r>
      <w:r w:rsidR="00CD3CB5">
        <w:rPr>
          <w:rFonts w:eastAsia="Calibri"/>
          <w:noProof/>
          <w:sz w:val="26"/>
          <w:szCs w:val="26"/>
        </w:rPr>
        <w:t>Дрожжина И.И</w:t>
      </w:r>
      <w:r w:rsidRPr="00CD3CB5">
        <w:rPr>
          <w:rFonts w:eastAsia="Calibri"/>
          <w:noProof/>
          <w:sz w:val="26"/>
          <w:szCs w:val="26"/>
        </w:rPr>
        <w:t>.).</w:t>
      </w:r>
    </w:p>
    <w:p w:rsidR="00AC6E55" w:rsidRDefault="00AC6E55" w:rsidP="00AC6E55">
      <w:pPr>
        <w:shd w:val="clear" w:color="auto" w:fill="FFFFFF"/>
        <w:tabs>
          <w:tab w:val="left" w:pos="0"/>
          <w:tab w:val="left" w:pos="655"/>
        </w:tabs>
        <w:ind w:right="-185" w:firstLine="567"/>
        <w:jc w:val="both"/>
        <w:rPr>
          <w:rFonts w:eastAsia="Calibri"/>
          <w:noProof/>
          <w:sz w:val="28"/>
          <w:szCs w:val="28"/>
        </w:rPr>
      </w:pPr>
    </w:p>
    <w:p w:rsidR="00ED68D8" w:rsidRDefault="00ED68D8" w:rsidP="00AC6E55">
      <w:pPr>
        <w:shd w:val="clear" w:color="auto" w:fill="FFFFFF"/>
        <w:tabs>
          <w:tab w:val="left" w:pos="0"/>
          <w:tab w:val="left" w:pos="655"/>
        </w:tabs>
        <w:ind w:right="-185" w:firstLine="567"/>
        <w:jc w:val="both"/>
        <w:rPr>
          <w:rFonts w:eastAsia="Calibri"/>
          <w:noProof/>
          <w:sz w:val="28"/>
          <w:szCs w:val="28"/>
        </w:rPr>
      </w:pPr>
    </w:p>
    <w:p w:rsidR="00ED68D8" w:rsidRPr="00AC6E55" w:rsidRDefault="00ED68D8" w:rsidP="00AC6E55">
      <w:pPr>
        <w:shd w:val="clear" w:color="auto" w:fill="FFFFFF"/>
        <w:tabs>
          <w:tab w:val="left" w:pos="0"/>
          <w:tab w:val="left" w:pos="655"/>
        </w:tabs>
        <w:ind w:right="-185" w:firstLine="567"/>
        <w:jc w:val="both"/>
        <w:rPr>
          <w:rFonts w:eastAsia="Calibri"/>
          <w:noProof/>
          <w:sz w:val="28"/>
          <w:szCs w:val="28"/>
        </w:rPr>
      </w:pPr>
    </w:p>
    <w:p w:rsidR="00AC6E55" w:rsidRPr="00A35A1B" w:rsidRDefault="00AC6E55" w:rsidP="00AC6E55">
      <w:pPr>
        <w:shd w:val="clear" w:color="auto" w:fill="FFFFFF"/>
        <w:tabs>
          <w:tab w:val="left" w:pos="0"/>
          <w:tab w:val="left" w:pos="655"/>
        </w:tabs>
        <w:ind w:right="-185" w:firstLine="567"/>
        <w:jc w:val="both"/>
        <w:rPr>
          <w:rFonts w:eastAsia="Calibri"/>
          <w:b/>
          <w:noProof/>
          <w:sz w:val="28"/>
          <w:szCs w:val="28"/>
        </w:rPr>
      </w:pPr>
      <w:r w:rsidRPr="00AC6E55">
        <w:rPr>
          <w:rFonts w:eastAsia="Calibri"/>
          <w:noProof/>
          <w:sz w:val="28"/>
          <w:szCs w:val="28"/>
        </w:rPr>
        <w:t xml:space="preserve">      </w:t>
      </w:r>
      <w:r w:rsidR="00A35A1B" w:rsidRPr="00A35A1B">
        <w:rPr>
          <w:rFonts w:eastAsia="Calibri"/>
          <w:b/>
          <w:noProof/>
          <w:sz w:val="28"/>
          <w:szCs w:val="28"/>
        </w:rPr>
        <w:t>Заместитель п</w:t>
      </w:r>
      <w:r w:rsidRPr="00A35A1B">
        <w:rPr>
          <w:rFonts w:eastAsia="Calibri"/>
          <w:b/>
          <w:noProof/>
          <w:sz w:val="28"/>
          <w:szCs w:val="28"/>
        </w:rPr>
        <w:t>редседател</w:t>
      </w:r>
      <w:r w:rsidR="00A35A1B" w:rsidRPr="00A35A1B">
        <w:rPr>
          <w:rFonts w:eastAsia="Calibri"/>
          <w:b/>
          <w:noProof/>
          <w:sz w:val="28"/>
          <w:szCs w:val="28"/>
        </w:rPr>
        <w:t>я</w:t>
      </w:r>
      <w:r w:rsidRPr="00A35A1B">
        <w:rPr>
          <w:rFonts w:eastAsia="Calibri"/>
          <w:b/>
          <w:noProof/>
          <w:sz w:val="28"/>
          <w:szCs w:val="28"/>
        </w:rPr>
        <w:t xml:space="preserve"> </w:t>
      </w:r>
    </w:p>
    <w:p w:rsidR="00AC6E55" w:rsidRPr="00A35A1B" w:rsidRDefault="00A35A1B" w:rsidP="00AC6E55">
      <w:pPr>
        <w:shd w:val="clear" w:color="auto" w:fill="FFFFFF"/>
        <w:tabs>
          <w:tab w:val="left" w:pos="0"/>
          <w:tab w:val="left" w:pos="655"/>
        </w:tabs>
        <w:ind w:right="-185" w:firstLine="567"/>
        <w:jc w:val="both"/>
        <w:rPr>
          <w:rFonts w:eastAsia="Calibri"/>
          <w:b/>
          <w:noProof/>
          <w:sz w:val="28"/>
          <w:szCs w:val="28"/>
        </w:rPr>
      </w:pPr>
      <w:r w:rsidRPr="00A35A1B">
        <w:rPr>
          <w:rFonts w:eastAsia="Calibri"/>
          <w:b/>
          <w:noProof/>
          <w:sz w:val="28"/>
          <w:szCs w:val="28"/>
        </w:rPr>
        <w:t xml:space="preserve">        </w:t>
      </w:r>
      <w:r w:rsidR="00AC6E55" w:rsidRPr="00A35A1B">
        <w:rPr>
          <w:rFonts w:eastAsia="Calibri"/>
          <w:b/>
          <w:noProof/>
          <w:sz w:val="28"/>
          <w:szCs w:val="28"/>
        </w:rPr>
        <w:t xml:space="preserve">Муниципального совета </w:t>
      </w:r>
    </w:p>
    <w:p w:rsidR="00CD3CB5" w:rsidRPr="00A35A1B" w:rsidRDefault="00AC6E55" w:rsidP="00AC6E55">
      <w:pPr>
        <w:shd w:val="clear" w:color="auto" w:fill="FFFFFF"/>
        <w:tabs>
          <w:tab w:val="left" w:pos="0"/>
          <w:tab w:val="left" w:pos="655"/>
        </w:tabs>
        <w:ind w:right="-185" w:firstLine="567"/>
        <w:jc w:val="both"/>
        <w:rPr>
          <w:rFonts w:eastAsia="Calibri"/>
          <w:b/>
          <w:noProof/>
          <w:sz w:val="28"/>
          <w:szCs w:val="28"/>
        </w:rPr>
      </w:pPr>
      <w:r w:rsidRPr="00A35A1B">
        <w:rPr>
          <w:rFonts w:eastAsia="Calibri"/>
          <w:b/>
          <w:noProof/>
          <w:sz w:val="28"/>
          <w:szCs w:val="28"/>
        </w:rPr>
        <w:t xml:space="preserve">  </w:t>
      </w:r>
      <w:r w:rsidR="00A35A1B" w:rsidRPr="00A35A1B">
        <w:rPr>
          <w:rFonts w:eastAsia="Calibri"/>
          <w:b/>
          <w:noProof/>
          <w:sz w:val="28"/>
          <w:szCs w:val="28"/>
        </w:rPr>
        <w:t xml:space="preserve">        </w:t>
      </w:r>
      <w:r w:rsidRPr="00A35A1B">
        <w:rPr>
          <w:rFonts w:eastAsia="Calibri"/>
          <w:b/>
          <w:noProof/>
          <w:sz w:val="28"/>
          <w:szCs w:val="28"/>
        </w:rPr>
        <w:t xml:space="preserve">Красненского района                                                        </w:t>
      </w:r>
      <w:r w:rsidR="00A35A1B" w:rsidRPr="00A35A1B">
        <w:rPr>
          <w:rFonts w:eastAsia="Calibri"/>
          <w:b/>
          <w:noProof/>
          <w:sz w:val="28"/>
          <w:szCs w:val="28"/>
        </w:rPr>
        <w:t>Л.А. Петрищева</w:t>
      </w:r>
    </w:p>
    <w:p w:rsidR="00CD3CB5" w:rsidRPr="00A35A1B" w:rsidRDefault="00CD3CB5">
      <w:pPr>
        <w:spacing w:after="200" w:line="276" w:lineRule="auto"/>
        <w:rPr>
          <w:rFonts w:eastAsia="Calibri"/>
          <w:b/>
          <w:noProof/>
          <w:sz w:val="28"/>
          <w:szCs w:val="28"/>
        </w:rPr>
      </w:pPr>
      <w:r w:rsidRPr="00A35A1B">
        <w:rPr>
          <w:rFonts w:eastAsia="Calibri"/>
          <w:b/>
          <w:noProof/>
          <w:sz w:val="28"/>
          <w:szCs w:val="28"/>
        </w:rPr>
        <w:br w:type="page"/>
      </w:r>
    </w:p>
    <w:p w:rsidR="00211E66" w:rsidRPr="00AC6E55" w:rsidRDefault="00211E66" w:rsidP="00AC6E55">
      <w:pPr>
        <w:shd w:val="clear" w:color="auto" w:fill="FFFFFF"/>
        <w:tabs>
          <w:tab w:val="left" w:pos="0"/>
          <w:tab w:val="left" w:pos="655"/>
        </w:tabs>
        <w:ind w:right="-185" w:firstLine="567"/>
        <w:jc w:val="both"/>
        <w:rPr>
          <w:rFonts w:eastAsia="Calibri"/>
          <w:noProof/>
          <w:sz w:val="28"/>
          <w:szCs w:val="28"/>
        </w:rPr>
      </w:pPr>
    </w:p>
    <w:p w:rsidR="00211E66" w:rsidRDefault="00AC6E55" w:rsidP="00AC6E55">
      <w:pPr>
        <w:shd w:val="clear" w:color="auto" w:fill="FFFFFF"/>
        <w:tabs>
          <w:tab w:val="left" w:pos="0"/>
          <w:tab w:val="left" w:pos="655"/>
        </w:tabs>
        <w:ind w:right="-185"/>
        <w:jc w:val="center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6F861BC" wp14:editId="31CA6382">
            <wp:extent cx="1441093" cy="1667866"/>
            <wp:effectExtent l="0" t="0" r="6985" b="8890"/>
            <wp:docPr id="1" name="Рисунок 1" descr="C:\Users\User-MS\Pictures\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MS\Pictures\ger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13" cy="166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AC6E55" w:rsidRDefault="00AC6E55" w:rsidP="009D1826">
      <w:pPr>
        <w:pStyle w:val="a5"/>
        <w:ind w:left="284"/>
        <w:jc w:val="center"/>
        <w:rPr>
          <w:rFonts w:ascii="Times New Roman" w:eastAsiaTheme="minorHAnsi" w:hAnsi="Times New Roman"/>
          <w:b/>
          <w:sz w:val="56"/>
          <w:szCs w:val="56"/>
        </w:rPr>
      </w:pPr>
    </w:p>
    <w:p w:rsidR="00AC6E55" w:rsidRDefault="00AC6E55" w:rsidP="009D1826">
      <w:pPr>
        <w:pStyle w:val="a5"/>
        <w:ind w:left="284"/>
        <w:jc w:val="center"/>
        <w:rPr>
          <w:rFonts w:ascii="Times New Roman" w:eastAsiaTheme="minorHAnsi" w:hAnsi="Times New Roman"/>
          <w:b/>
          <w:sz w:val="56"/>
          <w:szCs w:val="56"/>
        </w:rPr>
      </w:pPr>
    </w:p>
    <w:p w:rsidR="00AC6E55" w:rsidRDefault="00AC6E55" w:rsidP="009D1826">
      <w:pPr>
        <w:pStyle w:val="a5"/>
        <w:ind w:left="284"/>
        <w:jc w:val="center"/>
        <w:rPr>
          <w:rFonts w:ascii="Times New Roman" w:eastAsiaTheme="minorHAnsi" w:hAnsi="Times New Roman"/>
          <w:b/>
          <w:sz w:val="56"/>
          <w:szCs w:val="56"/>
        </w:rPr>
      </w:pPr>
    </w:p>
    <w:p w:rsidR="00AC6E55" w:rsidRDefault="00AC6E55" w:rsidP="009D1826">
      <w:pPr>
        <w:pStyle w:val="a5"/>
        <w:ind w:left="284"/>
        <w:jc w:val="center"/>
        <w:rPr>
          <w:rFonts w:ascii="Times New Roman" w:eastAsiaTheme="minorHAnsi" w:hAnsi="Times New Roman"/>
          <w:b/>
          <w:sz w:val="56"/>
          <w:szCs w:val="56"/>
        </w:rPr>
      </w:pPr>
    </w:p>
    <w:p w:rsidR="009D1826" w:rsidRDefault="009D1826" w:rsidP="009D1826">
      <w:pPr>
        <w:pStyle w:val="a5"/>
        <w:ind w:left="284"/>
        <w:jc w:val="center"/>
        <w:rPr>
          <w:rFonts w:ascii="Times New Roman" w:eastAsiaTheme="minorHAnsi" w:hAnsi="Times New Roman"/>
          <w:b/>
          <w:sz w:val="56"/>
          <w:szCs w:val="56"/>
        </w:rPr>
      </w:pPr>
      <w:r w:rsidRPr="009D1826">
        <w:rPr>
          <w:rFonts w:ascii="Times New Roman" w:eastAsiaTheme="minorHAnsi" w:hAnsi="Times New Roman"/>
          <w:b/>
          <w:sz w:val="56"/>
          <w:szCs w:val="56"/>
        </w:rPr>
        <w:t>ОТЧЕТ</w:t>
      </w:r>
    </w:p>
    <w:p w:rsidR="009D1826" w:rsidRDefault="005B5C9C" w:rsidP="009D1826">
      <w:pPr>
        <w:pStyle w:val="a5"/>
        <w:ind w:left="284"/>
        <w:jc w:val="center"/>
        <w:rPr>
          <w:rFonts w:ascii="Times New Roman" w:eastAsiaTheme="minorHAnsi" w:hAnsi="Times New Roman"/>
          <w:b/>
          <w:sz w:val="56"/>
          <w:szCs w:val="56"/>
        </w:rPr>
      </w:pPr>
      <w:r>
        <w:rPr>
          <w:rFonts w:ascii="Times New Roman" w:eastAsiaTheme="minorHAnsi" w:hAnsi="Times New Roman"/>
          <w:b/>
          <w:sz w:val="56"/>
          <w:szCs w:val="56"/>
        </w:rPr>
        <w:t xml:space="preserve">о </w:t>
      </w:r>
      <w:r w:rsidR="009D1826" w:rsidRPr="009D1826">
        <w:rPr>
          <w:rFonts w:ascii="Times New Roman" w:eastAsiaTheme="minorHAnsi" w:hAnsi="Times New Roman"/>
          <w:b/>
          <w:sz w:val="56"/>
          <w:szCs w:val="56"/>
        </w:rPr>
        <w:t xml:space="preserve">деятельности </w:t>
      </w:r>
      <w:r w:rsidR="002A12BF">
        <w:rPr>
          <w:rFonts w:ascii="Times New Roman" w:eastAsiaTheme="minorHAnsi" w:hAnsi="Times New Roman"/>
          <w:b/>
          <w:sz w:val="56"/>
          <w:szCs w:val="56"/>
        </w:rPr>
        <w:t>К</w:t>
      </w:r>
      <w:r w:rsidR="009D1826" w:rsidRPr="009D1826">
        <w:rPr>
          <w:rFonts w:ascii="Times New Roman" w:eastAsiaTheme="minorHAnsi" w:hAnsi="Times New Roman"/>
          <w:b/>
          <w:sz w:val="56"/>
          <w:szCs w:val="56"/>
        </w:rPr>
        <w:t>онтрольно-счетной комиссии муниципального района «Красненский район»</w:t>
      </w:r>
    </w:p>
    <w:p w:rsidR="009D1826" w:rsidRPr="009D1826" w:rsidRDefault="009D1826" w:rsidP="009D1826">
      <w:pPr>
        <w:pStyle w:val="a5"/>
        <w:ind w:left="284"/>
        <w:jc w:val="center"/>
        <w:rPr>
          <w:rFonts w:ascii="Times New Roman" w:eastAsiaTheme="minorHAnsi" w:hAnsi="Times New Roman"/>
          <w:b/>
          <w:sz w:val="56"/>
          <w:szCs w:val="56"/>
        </w:rPr>
      </w:pPr>
      <w:r w:rsidRPr="009D1826">
        <w:rPr>
          <w:rFonts w:ascii="Times New Roman" w:eastAsiaTheme="minorHAnsi" w:hAnsi="Times New Roman"/>
          <w:b/>
          <w:sz w:val="56"/>
          <w:szCs w:val="56"/>
        </w:rPr>
        <w:t>за 20</w:t>
      </w:r>
      <w:r w:rsidR="00A17729">
        <w:rPr>
          <w:rFonts w:ascii="Times New Roman" w:eastAsiaTheme="minorHAnsi" w:hAnsi="Times New Roman"/>
          <w:b/>
          <w:sz w:val="56"/>
          <w:szCs w:val="56"/>
        </w:rPr>
        <w:t>20</w:t>
      </w:r>
      <w:r w:rsidRPr="009D1826">
        <w:rPr>
          <w:rFonts w:ascii="Times New Roman" w:eastAsiaTheme="minorHAnsi" w:hAnsi="Times New Roman"/>
          <w:b/>
          <w:sz w:val="56"/>
          <w:szCs w:val="56"/>
        </w:rPr>
        <w:t xml:space="preserve"> год</w:t>
      </w:r>
    </w:p>
    <w:p w:rsidR="00211E66" w:rsidRDefault="00211E66" w:rsidP="009D1826">
      <w:pPr>
        <w:shd w:val="clear" w:color="auto" w:fill="FFFFFF"/>
        <w:tabs>
          <w:tab w:val="left" w:pos="0"/>
          <w:tab w:val="left" w:pos="655"/>
        </w:tabs>
        <w:ind w:left="284" w:right="-185"/>
        <w:jc w:val="center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9D1826">
      <w:pPr>
        <w:shd w:val="clear" w:color="auto" w:fill="FFFFFF"/>
        <w:tabs>
          <w:tab w:val="left" w:pos="0"/>
          <w:tab w:val="left" w:pos="655"/>
        </w:tabs>
        <w:ind w:left="284" w:right="1"/>
        <w:jc w:val="center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070B8" w:rsidRPr="002070B8" w:rsidRDefault="002070B8" w:rsidP="002070B8">
      <w:pPr>
        <w:shd w:val="clear" w:color="auto" w:fill="FFFFFF"/>
        <w:tabs>
          <w:tab w:val="left" w:pos="0"/>
        </w:tabs>
        <w:ind w:right="2"/>
        <w:jc w:val="center"/>
        <w:rPr>
          <w:rFonts w:eastAsia="Calibri"/>
          <w:b/>
          <w:noProof/>
          <w:sz w:val="28"/>
          <w:szCs w:val="28"/>
        </w:rPr>
      </w:pPr>
      <w:r w:rsidRPr="002070B8">
        <w:rPr>
          <w:rFonts w:eastAsia="Calibri"/>
          <w:b/>
          <w:noProof/>
          <w:sz w:val="28"/>
          <w:szCs w:val="28"/>
        </w:rPr>
        <w:t>с. Красное</w:t>
      </w:r>
    </w:p>
    <w:p w:rsidR="002070B8" w:rsidRDefault="002070B8" w:rsidP="002070B8">
      <w:pPr>
        <w:shd w:val="clear" w:color="auto" w:fill="FFFFFF"/>
        <w:tabs>
          <w:tab w:val="left" w:pos="0"/>
          <w:tab w:val="left" w:pos="655"/>
        </w:tabs>
        <w:ind w:right="2"/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 xml:space="preserve">  </w:t>
      </w:r>
      <w:r w:rsidRPr="002070B8">
        <w:rPr>
          <w:rFonts w:eastAsia="Calibri"/>
          <w:b/>
          <w:noProof/>
          <w:sz w:val="28"/>
          <w:szCs w:val="28"/>
        </w:rPr>
        <w:t>20</w:t>
      </w:r>
      <w:r w:rsidR="002A12BF">
        <w:rPr>
          <w:rFonts w:eastAsia="Calibri"/>
          <w:b/>
          <w:noProof/>
          <w:sz w:val="28"/>
          <w:szCs w:val="28"/>
        </w:rPr>
        <w:t>2</w:t>
      </w:r>
      <w:r w:rsidR="00A17729">
        <w:rPr>
          <w:rFonts w:eastAsia="Calibri"/>
          <w:b/>
          <w:noProof/>
          <w:sz w:val="28"/>
          <w:szCs w:val="28"/>
        </w:rPr>
        <w:t>1</w:t>
      </w:r>
      <w:r w:rsidRPr="002070B8">
        <w:rPr>
          <w:rFonts w:eastAsia="Calibri"/>
          <w:b/>
          <w:noProof/>
          <w:sz w:val="28"/>
          <w:szCs w:val="28"/>
        </w:rPr>
        <w:t>г.</w:t>
      </w:r>
    </w:p>
    <w:p w:rsidR="00CD3CB5" w:rsidRDefault="00CD3CB5" w:rsidP="002070B8">
      <w:pPr>
        <w:shd w:val="clear" w:color="auto" w:fill="FFFFFF"/>
        <w:tabs>
          <w:tab w:val="left" w:pos="0"/>
          <w:tab w:val="left" w:pos="655"/>
        </w:tabs>
        <w:ind w:right="2"/>
        <w:jc w:val="center"/>
        <w:rPr>
          <w:rFonts w:eastAsiaTheme="minorHAnsi"/>
          <w:b/>
          <w:sz w:val="28"/>
          <w:szCs w:val="28"/>
        </w:rPr>
      </w:pPr>
    </w:p>
    <w:p w:rsidR="00471259" w:rsidRPr="00AB7C5D" w:rsidRDefault="00471259" w:rsidP="00D7143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5158C4" w:rsidRDefault="007558AC" w:rsidP="00656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58C4" w:rsidRPr="00AB7C5D">
        <w:rPr>
          <w:sz w:val="28"/>
          <w:szCs w:val="28"/>
        </w:rPr>
        <w:t>тчет</w:t>
      </w:r>
      <w:r w:rsidR="00BD593F" w:rsidRPr="00AB7C5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К</w:t>
      </w:r>
      <w:r w:rsidR="00BD593F" w:rsidRPr="00AB7C5D">
        <w:rPr>
          <w:sz w:val="28"/>
          <w:szCs w:val="28"/>
        </w:rPr>
        <w:t xml:space="preserve">онтрольно-счетной </w:t>
      </w:r>
      <w:r w:rsidR="00CA5B0A" w:rsidRPr="00AB7C5D">
        <w:rPr>
          <w:sz w:val="28"/>
          <w:szCs w:val="28"/>
        </w:rPr>
        <w:t>комиссии</w:t>
      </w:r>
      <w:r w:rsidR="00BD593F" w:rsidRPr="00AB7C5D">
        <w:rPr>
          <w:sz w:val="28"/>
          <w:szCs w:val="28"/>
        </w:rPr>
        <w:t xml:space="preserve"> </w:t>
      </w:r>
      <w:r w:rsidR="00CA5B0A" w:rsidRPr="00AB7C5D">
        <w:rPr>
          <w:sz w:val="28"/>
          <w:szCs w:val="28"/>
        </w:rPr>
        <w:t xml:space="preserve">Красненского района </w:t>
      </w:r>
      <w:r w:rsidR="00BD593F" w:rsidRPr="00AB7C5D">
        <w:rPr>
          <w:sz w:val="28"/>
          <w:szCs w:val="28"/>
        </w:rPr>
        <w:t xml:space="preserve">подготовлен </w:t>
      </w:r>
      <w:r>
        <w:rPr>
          <w:sz w:val="28"/>
          <w:szCs w:val="28"/>
        </w:rPr>
        <w:t>в соответствии со</w:t>
      </w:r>
      <w:r w:rsidR="00CA5B0A" w:rsidRPr="00AB7C5D">
        <w:rPr>
          <w:sz w:val="28"/>
          <w:szCs w:val="28"/>
        </w:rPr>
        <w:t xml:space="preserve"> </w:t>
      </w:r>
      <w:r w:rsidR="00BD593F" w:rsidRPr="00AB7C5D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BD593F" w:rsidRPr="00AB7C5D">
        <w:rPr>
          <w:sz w:val="28"/>
          <w:szCs w:val="28"/>
        </w:rPr>
        <w:t xml:space="preserve"> 19 Федерального закона от 07.02.2011 </w:t>
      </w:r>
      <w:r w:rsidR="00DC5D3C">
        <w:rPr>
          <w:sz w:val="28"/>
          <w:szCs w:val="28"/>
        </w:rPr>
        <w:t xml:space="preserve">      </w:t>
      </w:r>
      <w:r w:rsidR="00BD593F" w:rsidRPr="00AB7C5D">
        <w:rPr>
          <w:sz w:val="28"/>
          <w:szCs w:val="28"/>
        </w:rPr>
        <w:t>№</w:t>
      </w:r>
      <w:r w:rsidR="00CA5B0A" w:rsidRPr="00AB7C5D">
        <w:rPr>
          <w:sz w:val="28"/>
          <w:szCs w:val="28"/>
        </w:rPr>
        <w:t xml:space="preserve"> </w:t>
      </w:r>
      <w:r w:rsidR="00BD593F" w:rsidRPr="00AB7C5D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стат</w:t>
      </w:r>
      <w:r>
        <w:rPr>
          <w:sz w:val="28"/>
          <w:szCs w:val="28"/>
        </w:rPr>
        <w:t>ьей</w:t>
      </w:r>
      <w:r w:rsidR="005158C4" w:rsidRPr="00AB7C5D">
        <w:rPr>
          <w:sz w:val="28"/>
          <w:szCs w:val="28"/>
        </w:rPr>
        <w:t xml:space="preserve"> </w:t>
      </w:r>
      <w:r w:rsidR="00CA5B0A" w:rsidRPr="00AB7C5D">
        <w:rPr>
          <w:sz w:val="28"/>
          <w:szCs w:val="28"/>
        </w:rPr>
        <w:t>2</w:t>
      </w:r>
      <w:r w:rsidR="00AB7C5D" w:rsidRPr="00AB7C5D">
        <w:rPr>
          <w:sz w:val="28"/>
          <w:szCs w:val="28"/>
        </w:rPr>
        <w:t>1</w:t>
      </w:r>
      <w:r w:rsidR="005158C4" w:rsidRPr="00AB7C5D">
        <w:rPr>
          <w:sz w:val="28"/>
          <w:szCs w:val="28"/>
        </w:rPr>
        <w:t xml:space="preserve"> Положения о </w:t>
      </w:r>
      <w:r w:rsidR="00527DAF">
        <w:rPr>
          <w:sz w:val="28"/>
          <w:szCs w:val="28"/>
        </w:rPr>
        <w:t>К</w:t>
      </w:r>
      <w:r w:rsidR="005158C4" w:rsidRPr="00AB7C5D">
        <w:rPr>
          <w:sz w:val="28"/>
          <w:szCs w:val="28"/>
        </w:rPr>
        <w:t xml:space="preserve">онтрольно-счетной </w:t>
      </w:r>
      <w:r w:rsidR="00CA5B0A" w:rsidRPr="00AB7C5D">
        <w:rPr>
          <w:sz w:val="28"/>
          <w:szCs w:val="28"/>
        </w:rPr>
        <w:t>комиссии</w:t>
      </w:r>
      <w:r w:rsidR="00CD3CB5" w:rsidRPr="00AB7C5D">
        <w:rPr>
          <w:sz w:val="28"/>
          <w:szCs w:val="28"/>
        </w:rPr>
        <w:t>.</w:t>
      </w:r>
    </w:p>
    <w:p w:rsidR="00582CCD" w:rsidRPr="00AB7C5D" w:rsidRDefault="00527DAF" w:rsidP="00582C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 </w:t>
      </w:r>
      <w:r w:rsidRPr="00AB7C5D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>, на основании р</w:t>
      </w:r>
      <w:r w:rsidR="00582CCD">
        <w:rPr>
          <w:sz w:val="28"/>
          <w:szCs w:val="28"/>
        </w:rPr>
        <w:t>ешен</w:t>
      </w:r>
      <w:r>
        <w:rPr>
          <w:sz w:val="28"/>
          <w:szCs w:val="28"/>
        </w:rPr>
        <w:t>ия</w:t>
      </w:r>
      <w:r w:rsidR="00582CCD">
        <w:rPr>
          <w:sz w:val="28"/>
          <w:szCs w:val="28"/>
        </w:rPr>
        <w:t xml:space="preserve"> Муниципального совета от 24 декабря 2019 года № 130 «О Контрольно-счетной комиссии </w:t>
      </w:r>
      <w:r w:rsidR="00582CCD" w:rsidRPr="00582CCD">
        <w:rPr>
          <w:sz w:val="28"/>
          <w:szCs w:val="28"/>
        </w:rPr>
        <w:t>муниципального района «Красненский район» Белгородской области</w:t>
      </w:r>
      <w:r w:rsidR="00582CCD">
        <w:rPr>
          <w:sz w:val="28"/>
          <w:szCs w:val="28"/>
        </w:rPr>
        <w:t>»</w:t>
      </w:r>
      <w:r>
        <w:rPr>
          <w:sz w:val="28"/>
          <w:szCs w:val="28"/>
        </w:rPr>
        <w:t xml:space="preserve"> с 1 января 2020 года </w:t>
      </w:r>
      <w:r w:rsidR="00582CCD">
        <w:rPr>
          <w:sz w:val="28"/>
          <w:szCs w:val="28"/>
        </w:rPr>
        <w:t xml:space="preserve">Контрольно-счетная комиссия  </w:t>
      </w:r>
      <w:r w:rsidR="00582CCD" w:rsidRPr="00FF2203">
        <w:rPr>
          <w:sz w:val="28"/>
          <w:szCs w:val="28"/>
        </w:rPr>
        <w:t>Красненск</w:t>
      </w:r>
      <w:r>
        <w:rPr>
          <w:sz w:val="28"/>
          <w:szCs w:val="28"/>
        </w:rPr>
        <w:t>ого</w:t>
      </w:r>
      <w:r w:rsidR="00582CCD" w:rsidRPr="00FF22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582CCD">
        <w:rPr>
          <w:sz w:val="28"/>
          <w:szCs w:val="28"/>
        </w:rPr>
        <w:t xml:space="preserve"> обладает правами юридического лица. </w:t>
      </w:r>
      <w:r>
        <w:rPr>
          <w:sz w:val="28"/>
          <w:szCs w:val="28"/>
        </w:rPr>
        <w:t xml:space="preserve">Кроме этого, с 2020 года фактическая численность Контрольно-счетной комиссии  </w:t>
      </w:r>
      <w:r w:rsidRPr="00FF2203">
        <w:rPr>
          <w:sz w:val="28"/>
          <w:szCs w:val="28"/>
        </w:rPr>
        <w:t>Красненск</w:t>
      </w:r>
      <w:r>
        <w:rPr>
          <w:sz w:val="28"/>
          <w:szCs w:val="28"/>
        </w:rPr>
        <w:t>ого</w:t>
      </w:r>
      <w:r w:rsidRPr="00FF22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составляет две штатных единицы – председатель и инспектор.</w:t>
      </w:r>
    </w:p>
    <w:p w:rsidR="007558AC" w:rsidRDefault="00527DAF" w:rsidP="00850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</w:t>
      </w:r>
      <w:r w:rsidR="007558AC">
        <w:rPr>
          <w:sz w:val="28"/>
          <w:szCs w:val="28"/>
        </w:rPr>
        <w:t>К</w:t>
      </w:r>
      <w:r w:rsidR="007558AC" w:rsidRPr="00AB7C5D">
        <w:rPr>
          <w:sz w:val="28"/>
          <w:szCs w:val="28"/>
        </w:rPr>
        <w:t xml:space="preserve">онтрольно-счетной </w:t>
      </w:r>
      <w:r w:rsidR="007558AC">
        <w:rPr>
          <w:sz w:val="28"/>
          <w:szCs w:val="28"/>
        </w:rPr>
        <w:t xml:space="preserve">комиссией </w:t>
      </w:r>
      <w:r w:rsidR="007558AC" w:rsidRPr="007558AC">
        <w:rPr>
          <w:sz w:val="28"/>
          <w:szCs w:val="28"/>
        </w:rPr>
        <w:t>проведены мероприяти</w:t>
      </w:r>
      <w:r>
        <w:rPr>
          <w:sz w:val="28"/>
          <w:szCs w:val="28"/>
        </w:rPr>
        <w:t>я предусмотренные Планом работы</w:t>
      </w:r>
      <w:r w:rsidR="00992E2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992E27">
        <w:rPr>
          <w:sz w:val="28"/>
          <w:szCs w:val="28"/>
        </w:rPr>
        <w:t>2020 год, который</w:t>
      </w:r>
      <w:r>
        <w:rPr>
          <w:sz w:val="28"/>
          <w:szCs w:val="28"/>
        </w:rPr>
        <w:t xml:space="preserve"> </w:t>
      </w:r>
      <w:r w:rsidR="00850991">
        <w:rPr>
          <w:sz w:val="28"/>
          <w:szCs w:val="28"/>
        </w:rPr>
        <w:t>формировался</w:t>
      </w:r>
      <w:r w:rsidR="00992E27" w:rsidRPr="00992E27">
        <w:rPr>
          <w:sz w:val="28"/>
          <w:szCs w:val="28"/>
        </w:rPr>
        <w:t xml:space="preserve"> </w:t>
      </w:r>
      <w:r w:rsidRPr="00992E27">
        <w:rPr>
          <w:sz w:val="28"/>
          <w:szCs w:val="28"/>
        </w:rPr>
        <w:t>исходя из необходимости обеспечения всех полномочий предусмотренных действующим законодательством для всестороннего системного контроля</w:t>
      </w:r>
      <w:r w:rsidR="00992E27">
        <w:rPr>
          <w:sz w:val="28"/>
          <w:szCs w:val="28"/>
        </w:rPr>
        <w:t>.</w:t>
      </w:r>
      <w:r w:rsidR="00992E27" w:rsidRPr="00992E27">
        <w:rPr>
          <w:sz w:val="28"/>
          <w:szCs w:val="28"/>
        </w:rPr>
        <w:t xml:space="preserve"> </w:t>
      </w:r>
      <w:r w:rsidR="00992E27">
        <w:rPr>
          <w:sz w:val="28"/>
          <w:szCs w:val="28"/>
        </w:rPr>
        <w:t>В течение</w:t>
      </w:r>
      <w:r w:rsidR="00992E27" w:rsidRPr="00992E27">
        <w:rPr>
          <w:sz w:val="28"/>
          <w:szCs w:val="28"/>
        </w:rPr>
        <w:t xml:space="preserve"> года производилась корректировка плана работы в порядке, предусмотренном для его утверждения.</w:t>
      </w:r>
    </w:p>
    <w:p w:rsidR="005772E2" w:rsidRPr="005772E2" w:rsidRDefault="005772E2" w:rsidP="005772E2">
      <w:pPr>
        <w:ind w:firstLine="567"/>
        <w:jc w:val="both"/>
        <w:rPr>
          <w:sz w:val="28"/>
          <w:szCs w:val="28"/>
        </w:rPr>
      </w:pPr>
      <w:r w:rsidRPr="005772E2">
        <w:rPr>
          <w:sz w:val="28"/>
          <w:szCs w:val="28"/>
        </w:rPr>
        <w:t xml:space="preserve">Особое значение в деятельности Контрольно-счетной </w:t>
      </w:r>
      <w:r>
        <w:rPr>
          <w:sz w:val="28"/>
          <w:szCs w:val="28"/>
        </w:rPr>
        <w:t>комиссии</w:t>
      </w:r>
      <w:r w:rsidRPr="005772E2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5772E2">
        <w:rPr>
          <w:sz w:val="28"/>
          <w:szCs w:val="28"/>
        </w:rPr>
        <w:t xml:space="preserve"> году уделялось взаимодействию с проверяемыми объектами по результатам контрольных и экспертно-аналитических мероприятий по вопросам практического устранения выявленных нарушений. </w:t>
      </w:r>
    </w:p>
    <w:p w:rsidR="009B5B62" w:rsidRPr="00AB7C5D" w:rsidRDefault="009B5B62" w:rsidP="009B5B62">
      <w:pPr>
        <w:pStyle w:val="22"/>
        <w:shd w:val="clear" w:color="auto" w:fill="auto"/>
        <w:spacing w:before="0"/>
        <w:ind w:firstLine="600"/>
        <w:jc w:val="both"/>
        <w:rPr>
          <w:sz w:val="28"/>
          <w:szCs w:val="28"/>
        </w:rPr>
      </w:pPr>
      <w:r w:rsidRPr="00AB7C5D">
        <w:rPr>
          <w:sz w:val="28"/>
          <w:szCs w:val="28"/>
        </w:rPr>
        <w:t>Основными задачами Контрольно-счетной комиссии в отчетном периоде являлись:</w:t>
      </w:r>
    </w:p>
    <w:p w:rsidR="009B5B62" w:rsidRPr="00AB7C5D" w:rsidRDefault="009B5B62" w:rsidP="009B5B62">
      <w:pPr>
        <w:pStyle w:val="22"/>
        <w:numPr>
          <w:ilvl w:val="0"/>
          <w:numId w:val="17"/>
        </w:numPr>
        <w:shd w:val="clear" w:color="auto" w:fill="auto"/>
        <w:tabs>
          <w:tab w:val="left" w:pos="987"/>
        </w:tabs>
        <w:spacing w:before="0"/>
        <w:ind w:firstLine="600"/>
        <w:jc w:val="both"/>
        <w:rPr>
          <w:sz w:val="28"/>
          <w:szCs w:val="28"/>
        </w:rPr>
      </w:pPr>
      <w:r w:rsidRPr="00AB7C5D">
        <w:rPr>
          <w:sz w:val="28"/>
          <w:szCs w:val="28"/>
        </w:rPr>
        <w:t>экспертиза проекта бюджета;</w:t>
      </w:r>
    </w:p>
    <w:p w:rsidR="009B5B62" w:rsidRPr="00AB7C5D" w:rsidRDefault="009B5B62" w:rsidP="009B5B62">
      <w:pPr>
        <w:pStyle w:val="22"/>
        <w:numPr>
          <w:ilvl w:val="0"/>
          <w:numId w:val="17"/>
        </w:numPr>
        <w:shd w:val="clear" w:color="auto" w:fill="auto"/>
        <w:tabs>
          <w:tab w:val="left" w:pos="1015"/>
        </w:tabs>
        <w:spacing w:before="0"/>
        <w:ind w:firstLine="600"/>
        <w:jc w:val="both"/>
        <w:rPr>
          <w:sz w:val="28"/>
          <w:szCs w:val="28"/>
        </w:rPr>
      </w:pPr>
      <w:r w:rsidRPr="00AB7C5D">
        <w:rPr>
          <w:sz w:val="28"/>
          <w:szCs w:val="28"/>
        </w:rPr>
        <w:t>контроль за исполнением бюджета муниципального образования;</w:t>
      </w:r>
    </w:p>
    <w:p w:rsidR="009B5B62" w:rsidRPr="00AB7C5D" w:rsidRDefault="009B5B62" w:rsidP="009B5B62">
      <w:pPr>
        <w:pStyle w:val="22"/>
        <w:numPr>
          <w:ilvl w:val="0"/>
          <w:numId w:val="17"/>
        </w:numPr>
        <w:shd w:val="clear" w:color="auto" w:fill="auto"/>
        <w:tabs>
          <w:tab w:val="left" w:pos="1094"/>
        </w:tabs>
        <w:spacing w:before="0"/>
        <w:ind w:firstLine="600"/>
        <w:jc w:val="both"/>
        <w:rPr>
          <w:sz w:val="28"/>
          <w:szCs w:val="28"/>
        </w:rPr>
      </w:pPr>
      <w:r w:rsidRPr="00AB7C5D">
        <w:rPr>
          <w:sz w:val="28"/>
          <w:szCs w:val="28"/>
        </w:rPr>
        <w:t>внешняя проверка годового отчета об исполнении бюджета муниципального образования;</w:t>
      </w:r>
    </w:p>
    <w:p w:rsidR="009B5B62" w:rsidRPr="00AB7C5D" w:rsidRDefault="009B5B62" w:rsidP="009B5B62">
      <w:pPr>
        <w:pStyle w:val="22"/>
        <w:numPr>
          <w:ilvl w:val="0"/>
          <w:numId w:val="17"/>
        </w:numPr>
        <w:shd w:val="clear" w:color="auto" w:fill="auto"/>
        <w:tabs>
          <w:tab w:val="left" w:pos="987"/>
        </w:tabs>
        <w:spacing w:before="0"/>
        <w:ind w:firstLine="600"/>
        <w:jc w:val="both"/>
        <w:rPr>
          <w:sz w:val="28"/>
          <w:szCs w:val="28"/>
        </w:rPr>
      </w:pPr>
      <w:r w:rsidRPr="00AB7C5D">
        <w:rPr>
          <w:sz w:val="28"/>
          <w:szCs w:val="28"/>
        </w:rPr>
        <w:t>контроль за соблюдением установленного порядка управления и распоряжения имуществом, находящимся в муниципальной собственности;</w:t>
      </w:r>
    </w:p>
    <w:p w:rsidR="009B5B62" w:rsidRPr="00AB7C5D" w:rsidRDefault="009B5B62" w:rsidP="009B5B62">
      <w:pPr>
        <w:pStyle w:val="22"/>
        <w:numPr>
          <w:ilvl w:val="0"/>
          <w:numId w:val="17"/>
        </w:numPr>
        <w:shd w:val="clear" w:color="auto" w:fill="auto"/>
        <w:tabs>
          <w:tab w:val="left" w:pos="1094"/>
        </w:tabs>
        <w:spacing w:before="0"/>
        <w:ind w:firstLine="600"/>
        <w:jc w:val="both"/>
        <w:rPr>
          <w:sz w:val="28"/>
          <w:szCs w:val="28"/>
        </w:rPr>
      </w:pPr>
      <w:r w:rsidRPr="00AB7C5D">
        <w:rPr>
          <w:sz w:val="28"/>
          <w:szCs w:val="28"/>
        </w:rPr>
        <w:t>финансово-экономическая экспертиза проектов правовых актов (включая финансово-экономические обоснования) в части, касающейся расходных обязательств, а также муниципальных программ;</w:t>
      </w:r>
    </w:p>
    <w:p w:rsidR="009B5B62" w:rsidRPr="00AB7C5D" w:rsidRDefault="009B5B62" w:rsidP="009B5B62">
      <w:pPr>
        <w:pStyle w:val="22"/>
        <w:numPr>
          <w:ilvl w:val="0"/>
          <w:numId w:val="17"/>
        </w:numPr>
        <w:shd w:val="clear" w:color="auto" w:fill="auto"/>
        <w:tabs>
          <w:tab w:val="left" w:pos="1015"/>
        </w:tabs>
        <w:spacing w:before="0"/>
        <w:ind w:firstLine="600"/>
        <w:jc w:val="both"/>
        <w:rPr>
          <w:sz w:val="28"/>
          <w:szCs w:val="28"/>
        </w:rPr>
      </w:pPr>
      <w:r w:rsidRPr="00AB7C5D">
        <w:rPr>
          <w:sz w:val="28"/>
          <w:szCs w:val="28"/>
        </w:rPr>
        <w:t>аудит закупок товаров, работ и услуг;</w:t>
      </w:r>
    </w:p>
    <w:p w:rsidR="009B5B62" w:rsidRPr="00AB7C5D" w:rsidRDefault="009B5B62" w:rsidP="009B5B62">
      <w:pPr>
        <w:pStyle w:val="22"/>
        <w:numPr>
          <w:ilvl w:val="0"/>
          <w:numId w:val="17"/>
        </w:numPr>
        <w:shd w:val="clear" w:color="auto" w:fill="auto"/>
        <w:tabs>
          <w:tab w:val="left" w:pos="1011"/>
        </w:tabs>
        <w:spacing w:before="0"/>
        <w:ind w:firstLine="600"/>
        <w:jc w:val="both"/>
        <w:rPr>
          <w:sz w:val="28"/>
          <w:szCs w:val="28"/>
        </w:rPr>
      </w:pPr>
      <w:r w:rsidRPr="00AB7C5D">
        <w:rPr>
          <w:sz w:val="28"/>
          <w:szCs w:val="28"/>
        </w:rPr>
        <w:t>анализ исполнения муниципальных программ.</w:t>
      </w:r>
    </w:p>
    <w:p w:rsidR="009B5B62" w:rsidRPr="00AB7C5D" w:rsidRDefault="009B5B62" w:rsidP="009B5B62">
      <w:pPr>
        <w:pStyle w:val="22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  <w:r w:rsidRPr="00AB7C5D">
        <w:rPr>
          <w:sz w:val="28"/>
          <w:szCs w:val="28"/>
        </w:rPr>
        <w:t xml:space="preserve">Как и в предыдущие годы Контрольно-счетная </w:t>
      </w:r>
      <w:r w:rsidR="00A72884" w:rsidRPr="00AB7C5D">
        <w:rPr>
          <w:sz w:val="28"/>
          <w:szCs w:val="28"/>
        </w:rPr>
        <w:t xml:space="preserve">комиссия </w:t>
      </w:r>
      <w:r w:rsidRPr="00AB7C5D">
        <w:rPr>
          <w:sz w:val="28"/>
          <w:szCs w:val="28"/>
        </w:rPr>
        <w:t>в соответствии с заключенными Соглашениями осуществляла переданные</w:t>
      </w:r>
      <w:r w:rsidR="00CD3CB5" w:rsidRPr="00AB7C5D">
        <w:rPr>
          <w:sz w:val="28"/>
          <w:szCs w:val="28"/>
        </w:rPr>
        <w:t xml:space="preserve"> ей</w:t>
      </w:r>
      <w:r w:rsidRPr="00AB7C5D">
        <w:rPr>
          <w:sz w:val="28"/>
          <w:szCs w:val="28"/>
        </w:rPr>
        <w:t xml:space="preserve"> полномочия контрольно-счетных органов </w:t>
      </w:r>
      <w:r w:rsidR="005E5BB8">
        <w:rPr>
          <w:sz w:val="28"/>
          <w:szCs w:val="28"/>
        </w:rPr>
        <w:t xml:space="preserve">десяти </w:t>
      </w:r>
      <w:r w:rsidRPr="00AB7C5D">
        <w:rPr>
          <w:sz w:val="28"/>
          <w:szCs w:val="28"/>
        </w:rPr>
        <w:t>сельских поселений</w:t>
      </w:r>
      <w:r w:rsidR="005E5BB8">
        <w:rPr>
          <w:sz w:val="28"/>
          <w:szCs w:val="28"/>
        </w:rPr>
        <w:t xml:space="preserve"> Красненского района</w:t>
      </w:r>
      <w:r w:rsidRPr="00AB7C5D">
        <w:rPr>
          <w:sz w:val="28"/>
          <w:szCs w:val="28"/>
        </w:rPr>
        <w:t>.</w:t>
      </w:r>
    </w:p>
    <w:p w:rsidR="00617C8B" w:rsidRPr="00AB7C5D" w:rsidRDefault="00617C8B" w:rsidP="00AB4059">
      <w:pPr>
        <w:ind w:firstLine="567"/>
        <w:jc w:val="both"/>
        <w:rPr>
          <w:sz w:val="28"/>
          <w:szCs w:val="28"/>
        </w:rPr>
      </w:pPr>
    </w:p>
    <w:p w:rsidR="003C46EE" w:rsidRPr="00B03A57" w:rsidRDefault="003C46EE" w:rsidP="003C46EE">
      <w:pPr>
        <w:pStyle w:val="a7"/>
        <w:numPr>
          <w:ilvl w:val="0"/>
          <w:numId w:val="13"/>
        </w:numPr>
        <w:jc w:val="center"/>
        <w:rPr>
          <w:sz w:val="28"/>
          <w:szCs w:val="28"/>
        </w:rPr>
      </w:pPr>
      <w:r w:rsidRPr="00253F25">
        <w:rPr>
          <w:b/>
          <w:sz w:val="26"/>
          <w:szCs w:val="26"/>
        </w:rPr>
        <w:t>Об</w:t>
      </w:r>
      <w:r w:rsidRPr="00B03A57">
        <w:rPr>
          <w:b/>
          <w:sz w:val="28"/>
          <w:szCs w:val="28"/>
        </w:rPr>
        <w:t xml:space="preserve">щие итоги работы </w:t>
      </w:r>
      <w:r w:rsidR="005E5BB8" w:rsidRPr="00B03A57">
        <w:rPr>
          <w:b/>
          <w:sz w:val="28"/>
          <w:szCs w:val="28"/>
        </w:rPr>
        <w:t>Контрольно-счетной палаты за 2020</w:t>
      </w:r>
      <w:r w:rsidRPr="00B03A57">
        <w:rPr>
          <w:b/>
          <w:sz w:val="28"/>
          <w:szCs w:val="28"/>
        </w:rPr>
        <w:t xml:space="preserve"> год</w:t>
      </w:r>
    </w:p>
    <w:p w:rsidR="00DF27EF" w:rsidRPr="00B03A57" w:rsidRDefault="00DF27EF" w:rsidP="00AB4059">
      <w:pPr>
        <w:ind w:firstLine="567"/>
        <w:jc w:val="both"/>
        <w:rPr>
          <w:sz w:val="28"/>
          <w:szCs w:val="28"/>
        </w:rPr>
      </w:pPr>
    </w:p>
    <w:p w:rsidR="009B5B62" w:rsidRPr="00B03A57" w:rsidRDefault="005E5BB8" w:rsidP="00BA1638">
      <w:pPr>
        <w:ind w:firstLine="567"/>
        <w:jc w:val="both"/>
        <w:rPr>
          <w:sz w:val="28"/>
          <w:szCs w:val="28"/>
        </w:rPr>
      </w:pPr>
      <w:r w:rsidRPr="00B03A57">
        <w:rPr>
          <w:sz w:val="28"/>
          <w:szCs w:val="28"/>
        </w:rPr>
        <w:t xml:space="preserve">Контрольно-счетной </w:t>
      </w:r>
      <w:r w:rsidR="00D554C6" w:rsidRPr="00B03A57">
        <w:rPr>
          <w:sz w:val="28"/>
          <w:szCs w:val="28"/>
        </w:rPr>
        <w:t>комиссией</w:t>
      </w:r>
      <w:r w:rsidRPr="00B03A57">
        <w:rPr>
          <w:sz w:val="28"/>
          <w:szCs w:val="28"/>
        </w:rPr>
        <w:t xml:space="preserve"> в течение отчетного года проведено </w:t>
      </w:r>
      <w:r w:rsidR="00D554C6" w:rsidRPr="00B03A57">
        <w:rPr>
          <w:sz w:val="28"/>
          <w:szCs w:val="28"/>
        </w:rPr>
        <w:t>7</w:t>
      </w:r>
      <w:r w:rsidRPr="00B03A57">
        <w:rPr>
          <w:sz w:val="28"/>
          <w:szCs w:val="28"/>
        </w:rPr>
        <w:t xml:space="preserve"> контрольных </w:t>
      </w:r>
      <w:r w:rsidR="00D554C6" w:rsidRPr="00B03A57">
        <w:rPr>
          <w:sz w:val="28"/>
          <w:szCs w:val="28"/>
        </w:rPr>
        <w:t>5 экспертно-аналитических</w:t>
      </w:r>
      <w:r w:rsidR="00B03A57" w:rsidRPr="00B03A57">
        <w:rPr>
          <w:sz w:val="28"/>
          <w:szCs w:val="28"/>
        </w:rPr>
        <w:t xml:space="preserve"> мероприятий</w:t>
      </w:r>
      <w:r w:rsidR="00D554C6" w:rsidRPr="00B03A57">
        <w:rPr>
          <w:sz w:val="28"/>
          <w:szCs w:val="28"/>
        </w:rPr>
        <w:t xml:space="preserve">, </w:t>
      </w:r>
      <w:r w:rsidR="00EE5403">
        <w:rPr>
          <w:sz w:val="28"/>
          <w:szCs w:val="28"/>
        </w:rPr>
        <w:t>28</w:t>
      </w:r>
      <w:r w:rsidR="00B03A57" w:rsidRPr="00B03A57">
        <w:rPr>
          <w:sz w:val="28"/>
          <w:szCs w:val="28"/>
        </w:rPr>
        <w:t xml:space="preserve"> </w:t>
      </w:r>
      <w:r w:rsidR="00D554C6" w:rsidRPr="00B03A57">
        <w:rPr>
          <w:sz w:val="28"/>
          <w:szCs w:val="28"/>
        </w:rPr>
        <w:t xml:space="preserve">экспертиз на бюджет </w:t>
      </w:r>
      <w:r w:rsidR="00D554C6" w:rsidRPr="00B03A57">
        <w:rPr>
          <w:sz w:val="28"/>
          <w:szCs w:val="28"/>
        </w:rPr>
        <w:lastRenderedPageBreak/>
        <w:t>муниципального района и сельских поселений,</w:t>
      </w:r>
      <w:r w:rsidR="00EE5403">
        <w:rPr>
          <w:sz w:val="28"/>
          <w:szCs w:val="28"/>
        </w:rPr>
        <w:t xml:space="preserve"> 14</w:t>
      </w:r>
      <w:r w:rsidR="00D554C6" w:rsidRPr="00B03A57">
        <w:rPr>
          <w:sz w:val="28"/>
          <w:szCs w:val="28"/>
        </w:rPr>
        <w:t xml:space="preserve"> </w:t>
      </w:r>
      <w:r w:rsidR="00B03A57" w:rsidRPr="00B03A57">
        <w:rPr>
          <w:sz w:val="28"/>
          <w:szCs w:val="28"/>
        </w:rPr>
        <w:t>экспертиз</w:t>
      </w:r>
      <w:r w:rsidR="009972AD" w:rsidRPr="00B03A57">
        <w:rPr>
          <w:sz w:val="28"/>
          <w:szCs w:val="28"/>
        </w:rPr>
        <w:t xml:space="preserve"> нормативно-правовых актов органа местного самоуправления</w:t>
      </w:r>
      <w:r w:rsidR="00B03A57" w:rsidRPr="00B03A57">
        <w:rPr>
          <w:sz w:val="28"/>
          <w:szCs w:val="28"/>
        </w:rPr>
        <w:t>.</w:t>
      </w:r>
      <w:r w:rsidRPr="00B03A57">
        <w:rPr>
          <w:sz w:val="28"/>
          <w:szCs w:val="28"/>
        </w:rPr>
        <w:t xml:space="preserve"> Охвачено субъектов проверками - 2</w:t>
      </w:r>
      <w:r w:rsidR="00B03A57" w:rsidRPr="00B03A57">
        <w:rPr>
          <w:sz w:val="28"/>
          <w:szCs w:val="28"/>
        </w:rPr>
        <w:t>6</w:t>
      </w:r>
      <w:r w:rsidRPr="00B03A57">
        <w:rPr>
          <w:sz w:val="28"/>
          <w:szCs w:val="28"/>
        </w:rPr>
        <w:t>.</w:t>
      </w:r>
      <w:r w:rsidR="00850991">
        <w:rPr>
          <w:sz w:val="28"/>
          <w:szCs w:val="28"/>
        </w:rPr>
        <w:t xml:space="preserve"> </w:t>
      </w:r>
      <w:r w:rsidR="00B8593D" w:rsidRPr="00B03A57">
        <w:rPr>
          <w:sz w:val="28"/>
          <w:szCs w:val="28"/>
        </w:rPr>
        <w:t>Общие показатели деятельности представлены в таблице №1.</w:t>
      </w:r>
    </w:p>
    <w:p w:rsidR="009B5B62" w:rsidRPr="00B03A57" w:rsidRDefault="009B5B62" w:rsidP="00AB4059">
      <w:pPr>
        <w:ind w:firstLine="567"/>
        <w:jc w:val="both"/>
        <w:rPr>
          <w:sz w:val="28"/>
          <w:szCs w:val="28"/>
        </w:rPr>
      </w:pPr>
    </w:p>
    <w:p w:rsidR="00B8593D" w:rsidRPr="00B03A57" w:rsidRDefault="009B5B62" w:rsidP="00B8593D">
      <w:pPr>
        <w:ind w:firstLine="567"/>
        <w:jc w:val="center"/>
        <w:rPr>
          <w:b/>
          <w:sz w:val="28"/>
          <w:szCs w:val="28"/>
        </w:rPr>
      </w:pPr>
      <w:r w:rsidRPr="00B03A57">
        <w:rPr>
          <w:b/>
          <w:sz w:val="28"/>
          <w:szCs w:val="28"/>
        </w:rPr>
        <w:t>Основные результаты деятельности в 20</w:t>
      </w:r>
      <w:r w:rsidR="005E5BB8" w:rsidRPr="00B03A57">
        <w:rPr>
          <w:b/>
          <w:sz w:val="28"/>
          <w:szCs w:val="28"/>
        </w:rPr>
        <w:t xml:space="preserve">20 </w:t>
      </w:r>
      <w:r w:rsidRPr="00B03A57">
        <w:rPr>
          <w:b/>
          <w:sz w:val="28"/>
          <w:szCs w:val="28"/>
        </w:rPr>
        <w:t>году</w:t>
      </w:r>
      <w:r w:rsidR="00B8593D" w:rsidRPr="00B03A57">
        <w:rPr>
          <w:b/>
          <w:sz w:val="28"/>
          <w:szCs w:val="28"/>
        </w:rPr>
        <w:t>.</w:t>
      </w:r>
    </w:p>
    <w:p w:rsidR="009B5B62" w:rsidRPr="00B03A57" w:rsidRDefault="008769B8" w:rsidP="00B8593D">
      <w:pPr>
        <w:ind w:firstLine="567"/>
        <w:jc w:val="right"/>
        <w:rPr>
          <w:sz w:val="28"/>
          <w:szCs w:val="28"/>
        </w:rPr>
      </w:pPr>
      <w:r w:rsidRPr="00B03A57">
        <w:rPr>
          <w:sz w:val="26"/>
          <w:szCs w:val="26"/>
        </w:rPr>
        <w:t>Таблица №1</w:t>
      </w:r>
      <w:r w:rsidR="009B5B62" w:rsidRPr="00B03A57"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2093"/>
      </w:tblGrid>
      <w:tr w:rsidR="00B03A57" w:rsidRPr="00B03A57" w:rsidTr="00B8593D">
        <w:tc>
          <w:tcPr>
            <w:tcW w:w="534" w:type="dxa"/>
          </w:tcPr>
          <w:p w:rsidR="009B5B62" w:rsidRPr="00B03A57" w:rsidRDefault="009B5B62" w:rsidP="00AB4059">
            <w:pPr>
              <w:jc w:val="both"/>
              <w:rPr>
                <w:b/>
              </w:rPr>
            </w:pPr>
          </w:p>
        </w:tc>
        <w:tc>
          <w:tcPr>
            <w:tcW w:w="7512" w:type="dxa"/>
          </w:tcPr>
          <w:p w:rsidR="009B5B62" w:rsidRPr="00B03A57" w:rsidRDefault="00B8593D" w:rsidP="00B8593D">
            <w:pPr>
              <w:jc w:val="center"/>
              <w:rPr>
                <w:b/>
              </w:rPr>
            </w:pPr>
            <w:r w:rsidRPr="00B03A57">
              <w:rPr>
                <w:b/>
              </w:rPr>
              <w:t>Показатель</w:t>
            </w:r>
          </w:p>
        </w:tc>
        <w:tc>
          <w:tcPr>
            <w:tcW w:w="2093" w:type="dxa"/>
          </w:tcPr>
          <w:p w:rsidR="009B5B62" w:rsidRPr="00B03A57" w:rsidRDefault="00B8593D" w:rsidP="00850991">
            <w:pPr>
              <w:jc w:val="center"/>
              <w:rPr>
                <w:b/>
              </w:rPr>
            </w:pPr>
            <w:r w:rsidRPr="00B03A57">
              <w:rPr>
                <w:b/>
              </w:rPr>
              <w:t>20</w:t>
            </w:r>
            <w:r w:rsidR="00850991">
              <w:rPr>
                <w:b/>
              </w:rPr>
              <w:t>20</w:t>
            </w:r>
            <w:r w:rsidRPr="00B03A57">
              <w:rPr>
                <w:b/>
              </w:rPr>
              <w:t>г.</w:t>
            </w:r>
          </w:p>
        </w:tc>
      </w:tr>
      <w:tr w:rsidR="00B03A57" w:rsidRPr="00B03A57" w:rsidTr="00B8593D">
        <w:tc>
          <w:tcPr>
            <w:tcW w:w="534" w:type="dxa"/>
          </w:tcPr>
          <w:p w:rsidR="009B5B62" w:rsidRPr="00B03A57" w:rsidRDefault="00B8593D" w:rsidP="00AB4059">
            <w:pPr>
              <w:jc w:val="both"/>
            </w:pPr>
            <w:r w:rsidRPr="00B03A57">
              <w:t>1</w:t>
            </w:r>
          </w:p>
        </w:tc>
        <w:tc>
          <w:tcPr>
            <w:tcW w:w="7512" w:type="dxa"/>
          </w:tcPr>
          <w:p w:rsidR="009B5B62" w:rsidRPr="00B03A57" w:rsidRDefault="00B8593D" w:rsidP="00AB4059">
            <w:pPr>
              <w:jc w:val="both"/>
            </w:pPr>
            <w:r w:rsidRPr="00B03A57">
              <w:t>Количество проведенных контрольных мероприятий</w:t>
            </w:r>
          </w:p>
        </w:tc>
        <w:tc>
          <w:tcPr>
            <w:tcW w:w="2093" w:type="dxa"/>
          </w:tcPr>
          <w:p w:rsidR="009B5B62" w:rsidRPr="00B03A57" w:rsidRDefault="005E5BB8" w:rsidP="00B8593D">
            <w:pPr>
              <w:jc w:val="center"/>
            </w:pPr>
            <w:r w:rsidRPr="00B03A57">
              <w:t>7</w:t>
            </w:r>
          </w:p>
        </w:tc>
      </w:tr>
      <w:tr w:rsidR="00B03A57" w:rsidRPr="00B03A57" w:rsidTr="00B8593D">
        <w:tc>
          <w:tcPr>
            <w:tcW w:w="534" w:type="dxa"/>
          </w:tcPr>
          <w:p w:rsidR="009B5B62" w:rsidRPr="00B03A57" w:rsidRDefault="00B8593D" w:rsidP="00AB4059">
            <w:pPr>
              <w:jc w:val="both"/>
            </w:pPr>
            <w:r w:rsidRPr="00B03A57">
              <w:t>2</w:t>
            </w:r>
          </w:p>
        </w:tc>
        <w:tc>
          <w:tcPr>
            <w:tcW w:w="7512" w:type="dxa"/>
          </w:tcPr>
          <w:p w:rsidR="009B5B62" w:rsidRPr="00B03A57" w:rsidRDefault="005E5BB8" w:rsidP="00130A60">
            <w:pPr>
              <w:jc w:val="both"/>
            </w:pPr>
            <w:r w:rsidRPr="00B03A57">
              <w:t>Количество проведенных экспертно</w:t>
            </w:r>
            <w:r w:rsidR="00B8593D" w:rsidRPr="00B03A57">
              <w:t>-аналитических  мероприятий</w:t>
            </w:r>
          </w:p>
        </w:tc>
        <w:tc>
          <w:tcPr>
            <w:tcW w:w="2093" w:type="dxa"/>
          </w:tcPr>
          <w:p w:rsidR="009B5B62" w:rsidRPr="00B03A57" w:rsidRDefault="005E5BB8" w:rsidP="00B8593D">
            <w:pPr>
              <w:jc w:val="center"/>
            </w:pPr>
            <w:r w:rsidRPr="00B03A57">
              <w:t>5</w:t>
            </w:r>
          </w:p>
        </w:tc>
      </w:tr>
      <w:tr w:rsidR="00B03A57" w:rsidRPr="00B03A57" w:rsidTr="00B8593D">
        <w:tc>
          <w:tcPr>
            <w:tcW w:w="534" w:type="dxa"/>
          </w:tcPr>
          <w:p w:rsidR="005E5BB8" w:rsidRPr="00B03A57" w:rsidRDefault="005E5BB8" w:rsidP="00AB4059">
            <w:pPr>
              <w:jc w:val="both"/>
            </w:pPr>
            <w:r w:rsidRPr="00B03A57">
              <w:t>3</w:t>
            </w:r>
          </w:p>
        </w:tc>
        <w:tc>
          <w:tcPr>
            <w:tcW w:w="7512" w:type="dxa"/>
          </w:tcPr>
          <w:p w:rsidR="005E5BB8" w:rsidRPr="00B03A57" w:rsidRDefault="005E5BB8" w:rsidP="00B8593D">
            <w:pPr>
              <w:jc w:val="both"/>
            </w:pPr>
            <w:r w:rsidRPr="00B03A57">
              <w:t>Количество проведенных экспертиз проектов</w:t>
            </w:r>
            <w:r w:rsidR="00AE2E31" w:rsidRPr="00B03A57">
              <w:t xml:space="preserve"> правовых актов (включая финансово-экономические обоснования)</w:t>
            </w:r>
            <w:r w:rsidRPr="00B03A57">
              <w:t xml:space="preserve"> </w:t>
            </w:r>
            <w:r w:rsidR="002D156A" w:rsidRPr="00B03A57">
              <w:t>(на бюджет/НПА)</w:t>
            </w:r>
          </w:p>
        </w:tc>
        <w:tc>
          <w:tcPr>
            <w:tcW w:w="2093" w:type="dxa"/>
          </w:tcPr>
          <w:p w:rsidR="005E5BB8" w:rsidRPr="00B03A57" w:rsidRDefault="002D156A" w:rsidP="00B8593D">
            <w:pPr>
              <w:jc w:val="center"/>
            </w:pPr>
            <w:r w:rsidRPr="00B03A57">
              <w:t>42</w:t>
            </w:r>
          </w:p>
          <w:p w:rsidR="002D156A" w:rsidRPr="00B03A57" w:rsidRDefault="002D156A" w:rsidP="00B8593D">
            <w:pPr>
              <w:jc w:val="center"/>
            </w:pPr>
            <w:r w:rsidRPr="00B03A57">
              <w:t>(28/14)</w:t>
            </w:r>
          </w:p>
        </w:tc>
      </w:tr>
      <w:tr w:rsidR="00B03A57" w:rsidRPr="00B03A57" w:rsidTr="00B8593D">
        <w:tc>
          <w:tcPr>
            <w:tcW w:w="534" w:type="dxa"/>
          </w:tcPr>
          <w:p w:rsidR="00B8593D" w:rsidRPr="00B03A57" w:rsidRDefault="00B8593D" w:rsidP="00AB4059">
            <w:pPr>
              <w:jc w:val="both"/>
            </w:pPr>
            <w:r w:rsidRPr="00B03A57">
              <w:t>3</w:t>
            </w:r>
          </w:p>
        </w:tc>
        <w:tc>
          <w:tcPr>
            <w:tcW w:w="7512" w:type="dxa"/>
          </w:tcPr>
          <w:p w:rsidR="00B8593D" w:rsidRPr="00B03A57" w:rsidRDefault="00B8593D" w:rsidP="00B8593D">
            <w:pPr>
              <w:autoSpaceDE w:val="0"/>
              <w:autoSpaceDN w:val="0"/>
              <w:adjustRightInd w:val="0"/>
            </w:pPr>
            <w:r w:rsidRPr="00B03A57">
              <w:t>Объем расходных обязательств утвержденных</w:t>
            </w:r>
            <w:r w:rsidRPr="00B03A57">
              <w:rPr>
                <w:rFonts w:eastAsiaTheme="minorHAnsi"/>
                <w:lang w:eastAsia="en-US"/>
              </w:rPr>
              <w:t>,  в бюджете муниципального образования (тыс. руб.)</w:t>
            </w:r>
          </w:p>
        </w:tc>
        <w:tc>
          <w:tcPr>
            <w:tcW w:w="2093" w:type="dxa"/>
            <w:vAlign w:val="center"/>
          </w:tcPr>
          <w:p w:rsidR="00B8593D" w:rsidRPr="00B03A57" w:rsidRDefault="002D156A" w:rsidP="00B8593D">
            <w:pPr>
              <w:jc w:val="center"/>
              <w:rPr>
                <w:bCs/>
              </w:rPr>
            </w:pPr>
            <w:r w:rsidRPr="00B03A57">
              <w:rPr>
                <w:bCs/>
              </w:rPr>
              <w:t>901984,0</w:t>
            </w:r>
          </w:p>
        </w:tc>
      </w:tr>
      <w:tr w:rsidR="00B03A57" w:rsidRPr="00B03A57" w:rsidTr="00B8593D">
        <w:tc>
          <w:tcPr>
            <w:tcW w:w="534" w:type="dxa"/>
          </w:tcPr>
          <w:p w:rsidR="00B8593D" w:rsidRPr="00B03A57" w:rsidRDefault="00B8593D" w:rsidP="00B8593D">
            <w:pPr>
              <w:jc w:val="both"/>
            </w:pPr>
            <w:r w:rsidRPr="00B03A57">
              <w:t>4</w:t>
            </w:r>
          </w:p>
        </w:tc>
        <w:tc>
          <w:tcPr>
            <w:tcW w:w="7512" w:type="dxa"/>
          </w:tcPr>
          <w:p w:rsidR="00B8593D" w:rsidRPr="00B03A57" w:rsidRDefault="00B8593D" w:rsidP="00AB4059">
            <w:pPr>
              <w:jc w:val="both"/>
            </w:pPr>
            <w:r w:rsidRPr="00B03A57">
              <w:t>Объем проверенных средств, (тыс. руб. %)</w:t>
            </w:r>
          </w:p>
          <w:p w:rsidR="00B8593D" w:rsidRPr="00B03A57" w:rsidRDefault="00B8593D" w:rsidP="00AB4059">
            <w:pPr>
              <w:jc w:val="both"/>
            </w:pPr>
            <w:r w:rsidRPr="00B03A57">
              <w:t>(без учета внешней проверки годового отчета)</w:t>
            </w:r>
          </w:p>
        </w:tc>
        <w:tc>
          <w:tcPr>
            <w:tcW w:w="2093" w:type="dxa"/>
          </w:tcPr>
          <w:p w:rsidR="00B8593D" w:rsidRPr="00B03A57" w:rsidRDefault="00130A60" w:rsidP="00B8593D">
            <w:pPr>
              <w:jc w:val="center"/>
              <w:rPr>
                <w:bCs/>
              </w:rPr>
            </w:pPr>
            <w:r w:rsidRPr="00B03A57">
              <w:rPr>
                <w:bCs/>
              </w:rPr>
              <w:t>6</w:t>
            </w:r>
            <w:r w:rsidR="00F329B6" w:rsidRPr="00B03A57">
              <w:rPr>
                <w:bCs/>
              </w:rPr>
              <w:t>5117,5</w:t>
            </w:r>
          </w:p>
          <w:p w:rsidR="00B8593D" w:rsidRPr="00B03A57" w:rsidRDefault="00130A60" w:rsidP="00B8593D">
            <w:pPr>
              <w:jc w:val="center"/>
            </w:pPr>
            <w:r w:rsidRPr="00B03A57">
              <w:rPr>
                <w:bCs/>
              </w:rPr>
              <w:t>7,2</w:t>
            </w:r>
            <w:r w:rsidR="00B8593D" w:rsidRPr="00B03A57">
              <w:rPr>
                <w:bCs/>
              </w:rPr>
              <w:t>%</w:t>
            </w:r>
          </w:p>
        </w:tc>
      </w:tr>
      <w:tr w:rsidR="00B03A57" w:rsidRPr="00B03A57" w:rsidTr="00B8593D">
        <w:tc>
          <w:tcPr>
            <w:tcW w:w="534" w:type="dxa"/>
          </w:tcPr>
          <w:p w:rsidR="00B8593D" w:rsidRPr="00B03A57" w:rsidRDefault="00B8593D" w:rsidP="00AB4059">
            <w:pPr>
              <w:jc w:val="both"/>
            </w:pPr>
            <w:r w:rsidRPr="00B03A57">
              <w:t>5</w:t>
            </w:r>
          </w:p>
        </w:tc>
        <w:tc>
          <w:tcPr>
            <w:tcW w:w="7512" w:type="dxa"/>
          </w:tcPr>
          <w:p w:rsidR="00B8593D" w:rsidRPr="00B03A57" w:rsidRDefault="00B8593D" w:rsidP="00AB4059">
            <w:pPr>
              <w:jc w:val="both"/>
            </w:pPr>
            <w:r w:rsidRPr="00B03A57">
              <w:t>Выявлено нарушений в финансово-бюджетной сфере (тыс. руб.)</w:t>
            </w:r>
          </w:p>
        </w:tc>
        <w:tc>
          <w:tcPr>
            <w:tcW w:w="2093" w:type="dxa"/>
          </w:tcPr>
          <w:p w:rsidR="00B8593D" w:rsidRPr="00B03A57" w:rsidRDefault="00130A60" w:rsidP="00B8593D">
            <w:pPr>
              <w:jc w:val="center"/>
            </w:pPr>
            <w:r w:rsidRPr="00B03A57">
              <w:rPr>
                <w:bCs/>
              </w:rPr>
              <w:t>11305,6</w:t>
            </w:r>
          </w:p>
        </w:tc>
      </w:tr>
    </w:tbl>
    <w:p w:rsidR="00942D67" w:rsidRDefault="00942D67" w:rsidP="00942D67">
      <w:pPr>
        <w:ind w:firstLine="567"/>
        <w:jc w:val="both"/>
        <w:rPr>
          <w:sz w:val="28"/>
          <w:szCs w:val="28"/>
        </w:rPr>
      </w:pPr>
    </w:p>
    <w:p w:rsidR="00942D67" w:rsidRDefault="00942D67" w:rsidP="00FE30B6">
      <w:pPr>
        <w:ind w:firstLine="567"/>
        <w:jc w:val="both"/>
        <w:rPr>
          <w:sz w:val="28"/>
          <w:szCs w:val="28"/>
        </w:rPr>
      </w:pPr>
      <w:r w:rsidRPr="00942D67">
        <w:rPr>
          <w:sz w:val="28"/>
          <w:szCs w:val="28"/>
        </w:rPr>
        <w:t>Объем охваченных проверкой средств составил 7</w:t>
      </w:r>
      <w:r>
        <w:rPr>
          <w:sz w:val="28"/>
          <w:szCs w:val="28"/>
        </w:rPr>
        <w:t>,2</w:t>
      </w:r>
      <w:r w:rsidRPr="00942D67">
        <w:rPr>
          <w:sz w:val="28"/>
          <w:szCs w:val="28"/>
        </w:rPr>
        <w:t>% (</w:t>
      </w:r>
      <w:r>
        <w:rPr>
          <w:sz w:val="28"/>
          <w:szCs w:val="28"/>
        </w:rPr>
        <w:t>901984,0</w:t>
      </w:r>
      <w:r w:rsidRPr="00942D67">
        <w:rPr>
          <w:sz w:val="28"/>
          <w:szCs w:val="28"/>
        </w:rPr>
        <w:t xml:space="preserve"> тыс.руб.) от</w:t>
      </w:r>
      <w:r>
        <w:rPr>
          <w:sz w:val="28"/>
          <w:szCs w:val="28"/>
        </w:rPr>
        <w:t xml:space="preserve"> </w:t>
      </w:r>
      <w:r w:rsidRPr="00942D67">
        <w:rPr>
          <w:sz w:val="28"/>
          <w:szCs w:val="28"/>
        </w:rPr>
        <w:t>общего объема расходных обязательств муниципального образования</w:t>
      </w:r>
      <w:r>
        <w:rPr>
          <w:sz w:val="28"/>
          <w:szCs w:val="28"/>
        </w:rPr>
        <w:t xml:space="preserve">. Установлено нарушений в финансово-бюджетной сфере 11305,6 </w:t>
      </w:r>
      <w:r w:rsidRPr="00942D67">
        <w:rPr>
          <w:sz w:val="28"/>
          <w:szCs w:val="28"/>
        </w:rPr>
        <w:t>тыс. руб.</w:t>
      </w:r>
      <w:r w:rsidR="00FE30B6">
        <w:rPr>
          <w:sz w:val="28"/>
          <w:szCs w:val="28"/>
        </w:rPr>
        <w:t>,</w:t>
      </w:r>
      <w:r w:rsidR="00FE30B6" w:rsidRPr="00FE30B6">
        <w:t xml:space="preserve"> </w:t>
      </w:r>
      <w:r w:rsidR="00FE30B6" w:rsidRPr="00FE30B6">
        <w:rPr>
          <w:sz w:val="28"/>
          <w:szCs w:val="28"/>
        </w:rPr>
        <w:t xml:space="preserve">общие показатели по </w:t>
      </w:r>
      <w:r w:rsidR="00FE30B6">
        <w:rPr>
          <w:sz w:val="28"/>
          <w:szCs w:val="28"/>
        </w:rPr>
        <w:t>группам</w:t>
      </w:r>
      <w:r w:rsidR="00FE30B6" w:rsidRPr="00FE30B6">
        <w:rPr>
          <w:sz w:val="28"/>
          <w:szCs w:val="28"/>
        </w:rPr>
        <w:t xml:space="preserve"> Классификатора нарушений, установленных в ходе проведенных контрольных и экспертно-аналитических мероприятий в 2020 г</w:t>
      </w:r>
      <w:r w:rsidR="00CC55EE">
        <w:rPr>
          <w:sz w:val="28"/>
          <w:szCs w:val="28"/>
        </w:rPr>
        <w:t>ода,</w:t>
      </w:r>
      <w:r w:rsidR="00FE30B6">
        <w:rPr>
          <w:sz w:val="28"/>
          <w:szCs w:val="28"/>
        </w:rPr>
        <w:t xml:space="preserve"> показаны в таблице №2.</w:t>
      </w:r>
    </w:p>
    <w:p w:rsidR="009B5B62" w:rsidRPr="00A17729" w:rsidRDefault="00942D67" w:rsidP="00AB4059">
      <w:pPr>
        <w:ind w:firstLine="567"/>
        <w:jc w:val="both"/>
        <w:rPr>
          <w:color w:val="FF0000"/>
          <w:sz w:val="28"/>
          <w:szCs w:val="28"/>
        </w:rPr>
      </w:pPr>
      <w:r w:rsidRPr="00942D67">
        <w:rPr>
          <w:sz w:val="28"/>
          <w:szCs w:val="28"/>
        </w:rPr>
        <w:t xml:space="preserve"> </w:t>
      </w:r>
    </w:p>
    <w:p w:rsidR="00942D67" w:rsidRDefault="00942D67" w:rsidP="00942D67">
      <w:pPr>
        <w:ind w:firstLine="567"/>
        <w:jc w:val="center"/>
        <w:rPr>
          <w:b/>
          <w:bCs/>
          <w:sz w:val="28"/>
          <w:szCs w:val="28"/>
        </w:rPr>
      </w:pPr>
      <w:r w:rsidRPr="00CB327A">
        <w:rPr>
          <w:b/>
          <w:bCs/>
          <w:sz w:val="28"/>
          <w:szCs w:val="28"/>
        </w:rPr>
        <w:t xml:space="preserve">Показатели по </w:t>
      </w:r>
      <w:r w:rsidR="00FE30B6">
        <w:rPr>
          <w:b/>
          <w:bCs/>
          <w:sz w:val="28"/>
          <w:szCs w:val="28"/>
        </w:rPr>
        <w:t>группам</w:t>
      </w:r>
      <w:r w:rsidRPr="00CB327A">
        <w:rPr>
          <w:b/>
          <w:bCs/>
          <w:sz w:val="28"/>
          <w:szCs w:val="28"/>
        </w:rPr>
        <w:t xml:space="preserve"> Классификатора нарушений, </w:t>
      </w:r>
      <w:r w:rsidRPr="00CB327A">
        <w:rPr>
          <w:b/>
          <w:bCs/>
          <w:sz w:val="28"/>
          <w:szCs w:val="28"/>
        </w:rPr>
        <w:br/>
        <w:t>установленных в ходе проведенных контрольных и экспертно-аналитических мероприятий в 2020 г.</w:t>
      </w:r>
    </w:p>
    <w:p w:rsidR="00942D67" w:rsidRPr="00241023" w:rsidRDefault="00FE30B6" w:rsidP="00942D67">
      <w:pPr>
        <w:ind w:firstLine="567"/>
        <w:jc w:val="right"/>
        <w:rPr>
          <w:b/>
          <w:bCs/>
        </w:rPr>
      </w:pPr>
      <w:r>
        <w:rPr>
          <w:b/>
          <w:bCs/>
        </w:rPr>
        <w:t>Таблица №2</w:t>
      </w:r>
    </w:p>
    <w:tbl>
      <w:tblPr>
        <w:tblW w:w="10139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304"/>
        <w:gridCol w:w="2301"/>
      </w:tblGrid>
      <w:tr w:rsidR="00942D67" w:rsidRPr="00CB327A" w:rsidTr="00DA6ECF">
        <w:trPr>
          <w:trHeight w:val="74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D67" w:rsidRPr="00CB327A" w:rsidRDefault="00942D67" w:rsidP="00DA6EC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№</w:t>
            </w:r>
          </w:p>
        </w:tc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D67" w:rsidRPr="00CB327A" w:rsidRDefault="00942D67" w:rsidP="00DA6ECF">
            <w:pPr>
              <w:jc w:val="center"/>
            </w:pPr>
            <w:r w:rsidRPr="00CB327A">
              <w:rPr>
                <w:bCs/>
                <w:kern w:val="24"/>
              </w:rPr>
              <w:t>Виды нарушений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D67" w:rsidRPr="00CB327A" w:rsidRDefault="00942D67" w:rsidP="00DA6ECF">
            <w:pPr>
              <w:ind w:left="29"/>
              <w:jc w:val="center"/>
            </w:pPr>
            <w:r w:rsidRPr="00CB327A">
              <w:rPr>
                <w:bCs/>
                <w:kern w:val="24"/>
              </w:rPr>
              <w:t>Установленные нарушения</w:t>
            </w:r>
          </w:p>
          <w:p w:rsidR="00942D67" w:rsidRPr="00CB327A" w:rsidRDefault="00942D67" w:rsidP="00DA6ECF">
            <w:pPr>
              <w:ind w:left="29"/>
              <w:jc w:val="center"/>
            </w:pPr>
            <w:r w:rsidRPr="00CB327A">
              <w:rPr>
                <w:bCs/>
                <w:kern w:val="24"/>
              </w:rPr>
              <w:t xml:space="preserve"> тыс. руб./ шт.</w:t>
            </w:r>
          </w:p>
        </w:tc>
      </w:tr>
      <w:tr w:rsidR="00942D67" w:rsidRPr="00CB327A" w:rsidTr="00DA6ECF">
        <w:trPr>
          <w:trHeight w:val="30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D67" w:rsidRDefault="00942D67" w:rsidP="00DA6EC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D67" w:rsidRPr="00CB327A" w:rsidRDefault="00942D67" w:rsidP="00DA6EC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D67" w:rsidRPr="00CB327A" w:rsidRDefault="00942D67" w:rsidP="00DA6ECF">
            <w:pPr>
              <w:ind w:left="29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</w:t>
            </w:r>
          </w:p>
        </w:tc>
      </w:tr>
      <w:tr w:rsidR="00942D67" w:rsidRPr="00CB327A" w:rsidTr="00DA6ECF">
        <w:trPr>
          <w:trHeight w:val="30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D67" w:rsidRPr="00CB327A" w:rsidRDefault="00942D67" w:rsidP="00DA6ECF">
            <w:pPr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D67" w:rsidRPr="00CB327A" w:rsidRDefault="00942D67" w:rsidP="00DA6ECF">
            <w:r w:rsidRPr="00CB327A">
              <w:rPr>
                <w:bCs/>
                <w:kern w:val="24"/>
              </w:rPr>
              <w:t xml:space="preserve">1. При формировании и исполнении бюджета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D67" w:rsidRPr="00CB327A" w:rsidRDefault="00942D67" w:rsidP="00DA6ECF">
            <w:pPr>
              <w:jc w:val="center"/>
            </w:pPr>
            <w:r w:rsidRPr="00CB327A">
              <w:rPr>
                <w:kern w:val="24"/>
              </w:rPr>
              <w:t>4 310,9 / 23</w:t>
            </w:r>
          </w:p>
        </w:tc>
      </w:tr>
      <w:tr w:rsidR="00942D67" w:rsidRPr="00CB327A" w:rsidTr="00DA6ECF">
        <w:trPr>
          <w:trHeight w:val="40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D67" w:rsidRPr="00CB327A" w:rsidRDefault="00942D67" w:rsidP="00DA6ECF">
            <w:pPr>
              <w:rPr>
                <w:bCs/>
                <w:kern w:val="24"/>
              </w:rPr>
            </w:pPr>
            <w:r>
              <w:rPr>
                <w:bCs/>
                <w:kern w:val="24"/>
              </w:rPr>
              <w:t>2</w:t>
            </w:r>
          </w:p>
        </w:tc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D67" w:rsidRPr="00CB327A" w:rsidRDefault="00942D67" w:rsidP="00DA6ECF">
            <w:r w:rsidRPr="00CB327A">
              <w:rPr>
                <w:bCs/>
                <w:kern w:val="24"/>
              </w:rPr>
              <w:t>2. Ведения бухгалтерского учета, составления и представления бухгалтерской отчетности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D67" w:rsidRPr="00CB327A" w:rsidRDefault="00942D67" w:rsidP="00DA6ECF">
            <w:pPr>
              <w:jc w:val="center"/>
            </w:pPr>
            <w:r w:rsidRPr="00CB327A">
              <w:rPr>
                <w:kern w:val="24"/>
              </w:rPr>
              <w:t>2 400,6 / 8</w:t>
            </w:r>
          </w:p>
        </w:tc>
      </w:tr>
      <w:tr w:rsidR="00942D67" w:rsidRPr="00CB327A" w:rsidTr="00DA6ECF">
        <w:trPr>
          <w:trHeight w:val="24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D67" w:rsidRPr="00CB327A" w:rsidRDefault="00942D67" w:rsidP="00DA6ECF">
            <w:pPr>
              <w:rPr>
                <w:bCs/>
                <w:kern w:val="24"/>
              </w:rPr>
            </w:pPr>
            <w:r>
              <w:rPr>
                <w:bCs/>
                <w:kern w:val="24"/>
              </w:rPr>
              <w:t>3</w:t>
            </w:r>
          </w:p>
        </w:tc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D67" w:rsidRPr="00CB327A" w:rsidRDefault="00942D67" w:rsidP="00DA6ECF">
            <w:r w:rsidRPr="00CB327A">
              <w:rPr>
                <w:bCs/>
                <w:kern w:val="24"/>
              </w:rPr>
              <w:t xml:space="preserve">3. В сфере управления и распоряжения муниципальной собственностью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D67" w:rsidRPr="00CB327A" w:rsidRDefault="00942D67" w:rsidP="00DA6ECF">
            <w:pPr>
              <w:jc w:val="center"/>
            </w:pPr>
            <w:r w:rsidRPr="00CB327A">
              <w:rPr>
                <w:kern w:val="24"/>
              </w:rPr>
              <w:t>439,7 / 2</w:t>
            </w:r>
          </w:p>
        </w:tc>
      </w:tr>
      <w:tr w:rsidR="00942D67" w:rsidRPr="00CB327A" w:rsidTr="00DA6ECF">
        <w:trPr>
          <w:trHeight w:val="22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D67" w:rsidRPr="00CB327A" w:rsidRDefault="00942D67" w:rsidP="00DA6ECF">
            <w:pPr>
              <w:rPr>
                <w:bCs/>
                <w:kern w:val="24"/>
              </w:rPr>
            </w:pPr>
            <w:r>
              <w:rPr>
                <w:bCs/>
                <w:kern w:val="24"/>
              </w:rPr>
              <w:t>4</w:t>
            </w:r>
          </w:p>
        </w:tc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D67" w:rsidRPr="00CB327A" w:rsidRDefault="00942D67" w:rsidP="00DA6ECF">
            <w:r w:rsidRPr="00CB327A">
              <w:rPr>
                <w:bCs/>
                <w:kern w:val="24"/>
              </w:rPr>
              <w:t xml:space="preserve">4. При осуществлении муниципальных закупок отдельными видами юридических лиц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D67" w:rsidRPr="00CB327A" w:rsidRDefault="00942D67" w:rsidP="00DA6ECF">
            <w:pPr>
              <w:jc w:val="center"/>
            </w:pPr>
            <w:r w:rsidRPr="00CB327A">
              <w:rPr>
                <w:kern w:val="24"/>
              </w:rPr>
              <w:t>222,6 / 4</w:t>
            </w:r>
          </w:p>
        </w:tc>
      </w:tr>
      <w:tr w:rsidR="00942D67" w:rsidRPr="00CB327A" w:rsidTr="00DA6ECF">
        <w:trPr>
          <w:trHeight w:val="20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D67" w:rsidRPr="00CB327A" w:rsidRDefault="00942D67" w:rsidP="00DA6ECF">
            <w:pPr>
              <w:rPr>
                <w:bCs/>
                <w:kern w:val="24"/>
              </w:rPr>
            </w:pPr>
            <w:r>
              <w:rPr>
                <w:bCs/>
                <w:kern w:val="24"/>
              </w:rPr>
              <w:t>5</w:t>
            </w:r>
          </w:p>
        </w:tc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D67" w:rsidRPr="00CB327A" w:rsidRDefault="00942D67" w:rsidP="00DA6ECF">
            <w:r w:rsidRPr="00CB327A">
              <w:rPr>
                <w:bCs/>
                <w:kern w:val="24"/>
              </w:rPr>
              <w:t>5. Неэффективное использование имущества и бюджетных средств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D67" w:rsidRPr="00CB327A" w:rsidRDefault="00942D67" w:rsidP="00DA6ECF">
            <w:pPr>
              <w:jc w:val="center"/>
            </w:pPr>
            <w:r w:rsidRPr="00CB327A">
              <w:rPr>
                <w:kern w:val="24"/>
              </w:rPr>
              <w:t>3 931,9 / 4</w:t>
            </w:r>
          </w:p>
        </w:tc>
      </w:tr>
      <w:tr w:rsidR="00942D67" w:rsidRPr="00CB327A" w:rsidTr="00DA6ECF">
        <w:trPr>
          <w:trHeight w:val="16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D67" w:rsidRPr="00CB327A" w:rsidRDefault="00942D67" w:rsidP="00DA6ECF">
            <w:pPr>
              <w:rPr>
                <w:bCs/>
                <w:kern w:val="24"/>
              </w:rPr>
            </w:pPr>
          </w:p>
        </w:tc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D67" w:rsidRPr="00CB327A" w:rsidRDefault="00942D67" w:rsidP="00DA6ECF">
            <w:r w:rsidRPr="00CB327A">
              <w:rPr>
                <w:bCs/>
                <w:kern w:val="24"/>
              </w:rPr>
              <w:t>ИТОГО: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D67" w:rsidRPr="00CB327A" w:rsidRDefault="00942D67" w:rsidP="00DA6ECF">
            <w:pPr>
              <w:jc w:val="center"/>
            </w:pPr>
            <w:r w:rsidRPr="00CB327A">
              <w:rPr>
                <w:bCs/>
                <w:kern w:val="24"/>
              </w:rPr>
              <w:t>11305,6 / 41</w:t>
            </w:r>
          </w:p>
        </w:tc>
      </w:tr>
    </w:tbl>
    <w:p w:rsidR="004A38FE" w:rsidRDefault="004A38FE" w:rsidP="00792938">
      <w:pPr>
        <w:ind w:firstLine="567"/>
        <w:jc w:val="both"/>
        <w:rPr>
          <w:sz w:val="28"/>
          <w:szCs w:val="28"/>
        </w:rPr>
      </w:pPr>
    </w:p>
    <w:p w:rsidR="00942D67" w:rsidRDefault="00942D67" w:rsidP="0079293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группу нарушений п</w:t>
      </w:r>
      <w:r w:rsidRPr="00942D67">
        <w:rPr>
          <w:sz w:val="28"/>
          <w:szCs w:val="28"/>
        </w:rPr>
        <w:t>ри формировании и исполнении бюджета</w:t>
      </w:r>
      <w:r>
        <w:rPr>
          <w:sz w:val="28"/>
          <w:szCs w:val="28"/>
        </w:rPr>
        <w:t xml:space="preserve"> </w:t>
      </w:r>
      <w:r w:rsidR="00002D63">
        <w:rPr>
          <w:bCs/>
          <w:sz w:val="28"/>
          <w:szCs w:val="28"/>
        </w:rPr>
        <w:t xml:space="preserve">включены нарушения порядка и условий оплаты труда, </w:t>
      </w:r>
      <w:r w:rsidR="00002D63" w:rsidRPr="00002D63">
        <w:rPr>
          <w:bCs/>
          <w:sz w:val="28"/>
          <w:szCs w:val="28"/>
        </w:rPr>
        <w:t>так же в эту группу включены нарушения</w:t>
      </w:r>
      <w:r w:rsidR="00CC55EE">
        <w:rPr>
          <w:bCs/>
          <w:sz w:val="28"/>
          <w:szCs w:val="28"/>
        </w:rPr>
        <w:t>,</w:t>
      </w:r>
      <w:r w:rsidR="00002D63" w:rsidRPr="00002D63">
        <w:rPr>
          <w:bCs/>
          <w:sz w:val="28"/>
          <w:szCs w:val="28"/>
        </w:rPr>
        <w:t xml:space="preserve"> не имеющие стоимостной оценки</w:t>
      </w:r>
      <w:r w:rsidR="00CC55EE">
        <w:rPr>
          <w:bCs/>
          <w:sz w:val="28"/>
          <w:szCs w:val="28"/>
        </w:rPr>
        <w:t>,</w:t>
      </w:r>
      <w:r w:rsidR="00002D63" w:rsidRPr="00002D63">
        <w:rPr>
          <w:sz w:val="28"/>
          <w:szCs w:val="28"/>
        </w:rPr>
        <w:t xml:space="preserve"> это н</w:t>
      </w:r>
      <w:r w:rsidR="00002D63" w:rsidRPr="00002D63">
        <w:rPr>
          <w:bCs/>
          <w:sz w:val="28"/>
          <w:szCs w:val="28"/>
        </w:rPr>
        <w:t>арушение порядка и сроков составления и представления проектов бюджетов</w:t>
      </w:r>
      <w:r w:rsidR="00002D63">
        <w:rPr>
          <w:bCs/>
          <w:sz w:val="28"/>
          <w:szCs w:val="28"/>
        </w:rPr>
        <w:t>.</w:t>
      </w:r>
    </w:p>
    <w:p w:rsidR="00942D67" w:rsidRPr="00002D63" w:rsidRDefault="00002D63" w:rsidP="00002D63">
      <w:pPr>
        <w:ind w:firstLine="567"/>
        <w:jc w:val="both"/>
        <w:rPr>
          <w:sz w:val="28"/>
          <w:szCs w:val="28"/>
        </w:rPr>
      </w:pPr>
      <w:r w:rsidRPr="00002D63">
        <w:rPr>
          <w:sz w:val="28"/>
          <w:szCs w:val="28"/>
        </w:rPr>
        <w:t>В</w:t>
      </w:r>
      <w:r>
        <w:rPr>
          <w:sz w:val="28"/>
          <w:szCs w:val="28"/>
        </w:rPr>
        <w:t xml:space="preserve"> группу нарушений в</w:t>
      </w:r>
      <w:r w:rsidRPr="00002D63">
        <w:rPr>
          <w:sz w:val="28"/>
          <w:szCs w:val="28"/>
        </w:rPr>
        <w:t>едения бухгалтерского учета, составления и представления бухгалтерской отчетности</w:t>
      </w:r>
      <w:r>
        <w:rPr>
          <w:sz w:val="28"/>
          <w:szCs w:val="28"/>
        </w:rPr>
        <w:t xml:space="preserve"> включены н</w:t>
      </w:r>
      <w:r w:rsidRPr="00002D63">
        <w:rPr>
          <w:sz w:val="28"/>
          <w:szCs w:val="28"/>
        </w:rPr>
        <w:t>арушени</w:t>
      </w:r>
      <w:r>
        <w:rPr>
          <w:sz w:val="28"/>
          <w:szCs w:val="28"/>
        </w:rPr>
        <w:t>я</w:t>
      </w:r>
      <w:r w:rsidRPr="00002D63">
        <w:rPr>
          <w:sz w:val="28"/>
          <w:szCs w:val="28"/>
        </w:rPr>
        <w:t xml:space="preserve"> требований, </w:t>
      </w:r>
      <w:r w:rsidRPr="00002D63">
        <w:rPr>
          <w:sz w:val="28"/>
          <w:szCs w:val="28"/>
        </w:rPr>
        <w:lastRenderedPageBreak/>
        <w:t>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определенных экономическим субъектом</w:t>
      </w:r>
      <w:r>
        <w:rPr>
          <w:sz w:val="28"/>
          <w:szCs w:val="28"/>
        </w:rPr>
        <w:t xml:space="preserve"> и </w:t>
      </w:r>
      <w:r w:rsidRPr="00002D63">
        <w:rPr>
          <w:sz w:val="28"/>
          <w:szCs w:val="28"/>
        </w:rPr>
        <w:t>нарушение общих требований к бухгалтерской отчетности.</w:t>
      </w:r>
    </w:p>
    <w:p w:rsidR="00002D63" w:rsidRDefault="00002D63" w:rsidP="00002D63">
      <w:pPr>
        <w:ind w:firstLine="567"/>
        <w:jc w:val="both"/>
        <w:rPr>
          <w:sz w:val="28"/>
          <w:szCs w:val="28"/>
        </w:rPr>
      </w:pPr>
      <w:r w:rsidRPr="00002D6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группу нарушений в </w:t>
      </w:r>
      <w:r w:rsidRPr="00002D63">
        <w:rPr>
          <w:sz w:val="28"/>
          <w:szCs w:val="28"/>
        </w:rPr>
        <w:t>сфере управления и распоряжения муниципальной собственностью</w:t>
      </w:r>
      <w:r>
        <w:rPr>
          <w:sz w:val="28"/>
          <w:szCs w:val="28"/>
        </w:rPr>
        <w:t xml:space="preserve"> включены на</w:t>
      </w:r>
      <w:r w:rsidRPr="00002D63">
        <w:rPr>
          <w:sz w:val="28"/>
          <w:szCs w:val="28"/>
        </w:rPr>
        <w:t>рушени</w:t>
      </w:r>
      <w:r>
        <w:rPr>
          <w:sz w:val="28"/>
          <w:szCs w:val="28"/>
        </w:rPr>
        <w:t>я</w:t>
      </w:r>
      <w:r w:rsidRPr="00002D63">
        <w:rPr>
          <w:sz w:val="28"/>
          <w:szCs w:val="28"/>
        </w:rPr>
        <w:t xml:space="preserve"> порядка распоряжения имуществом учреждения</w:t>
      </w:r>
      <w:r>
        <w:rPr>
          <w:sz w:val="28"/>
          <w:szCs w:val="28"/>
        </w:rPr>
        <w:t>.</w:t>
      </w:r>
    </w:p>
    <w:p w:rsidR="00F02B6D" w:rsidRDefault="00F02B6D" w:rsidP="00002D63">
      <w:pPr>
        <w:ind w:firstLine="567"/>
        <w:jc w:val="both"/>
        <w:rPr>
          <w:sz w:val="28"/>
          <w:szCs w:val="28"/>
        </w:rPr>
      </w:pPr>
      <w:r w:rsidRPr="00002D63">
        <w:rPr>
          <w:sz w:val="28"/>
          <w:szCs w:val="28"/>
        </w:rPr>
        <w:t xml:space="preserve">В </w:t>
      </w:r>
      <w:r>
        <w:rPr>
          <w:sz w:val="28"/>
          <w:szCs w:val="28"/>
        </w:rPr>
        <w:t>группу нарушений п</w:t>
      </w:r>
      <w:r w:rsidRPr="00F02B6D">
        <w:rPr>
          <w:sz w:val="28"/>
          <w:szCs w:val="28"/>
        </w:rPr>
        <w:t>ри осуществлении муниципальных закупок отдельными видами юридических лиц</w:t>
      </w:r>
      <w:r>
        <w:rPr>
          <w:sz w:val="28"/>
          <w:szCs w:val="28"/>
        </w:rPr>
        <w:t xml:space="preserve"> включены нарушения установленные в результате проведения аудита закупок.</w:t>
      </w:r>
    </w:p>
    <w:p w:rsidR="0095570C" w:rsidRDefault="00F02B6D" w:rsidP="00F02B6D">
      <w:pPr>
        <w:ind w:firstLine="567"/>
        <w:jc w:val="both"/>
        <w:rPr>
          <w:b/>
          <w:bCs/>
          <w:sz w:val="28"/>
          <w:szCs w:val="28"/>
        </w:rPr>
      </w:pPr>
      <w:r w:rsidRPr="00F02B6D">
        <w:rPr>
          <w:sz w:val="28"/>
          <w:szCs w:val="28"/>
        </w:rPr>
        <w:t>Неэффективное использование имущества и бюджетных средств</w:t>
      </w:r>
      <w:r>
        <w:rPr>
          <w:sz w:val="28"/>
          <w:szCs w:val="28"/>
        </w:rPr>
        <w:t xml:space="preserve"> отражены в отдельной группе.</w:t>
      </w:r>
    </w:p>
    <w:p w:rsidR="00BA1638" w:rsidRPr="00367280" w:rsidRDefault="00BA1638" w:rsidP="00BA1638">
      <w:pPr>
        <w:pStyle w:val="22"/>
        <w:shd w:val="clear" w:color="auto" w:fill="auto"/>
        <w:spacing w:before="0" w:line="317" w:lineRule="exact"/>
        <w:ind w:firstLine="640"/>
        <w:jc w:val="both"/>
        <w:rPr>
          <w:sz w:val="28"/>
          <w:szCs w:val="28"/>
        </w:rPr>
      </w:pPr>
      <w:r w:rsidRPr="00367280">
        <w:rPr>
          <w:sz w:val="28"/>
          <w:szCs w:val="28"/>
        </w:rPr>
        <w:t>Основные показатели, характеризующие работу Контрольно-счетной комиссии за последние т</w:t>
      </w:r>
      <w:r w:rsidR="00FE30B6">
        <w:rPr>
          <w:sz w:val="28"/>
          <w:szCs w:val="28"/>
        </w:rPr>
        <w:t>ри года, приведены в таблице № 3</w:t>
      </w:r>
      <w:r w:rsidRPr="00367280">
        <w:rPr>
          <w:sz w:val="28"/>
          <w:szCs w:val="28"/>
        </w:rPr>
        <w:t>.</w:t>
      </w:r>
    </w:p>
    <w:p w:rsidR="00BA1638" w:rsidRPr="00367280" w:rsidRDefault="00BA1638" w:rsidP="00BA1638">
      <w:pPr>
        <w:ind w:firstLine="709"/>
        <w:jc w:val="both"/>
        <w:rPr>
          <w:sz w:val="26"/>
          <w:szCs w:val="26"/>
        </w:rPr>
      </w:pPr>
    </w:p>
    <w:p w:rsidR="00E16753" w:rsidRDefault="00BA1638" w:rsidP="00BA1638">
      <w:pPr>
        <w:ind w:firstLine="709"/>
        <w:jc w:val="center"/>
        <w:rPr>
          <w:b/>
          <w:sz w:val="28"/>
          <w:szCs w:val="28"/>
        </w:rPr>
      </w:pPr>
      <w:r w:rsidRPr="00367280">
        <w:rPr>
          <w:b/>
          <w:sz w:val="28"/>
          <w:szCs w:val="28"/>
        </w:rPr>
        <w:t xml:space="preserve">Основные показатели, характеризующие работу </w:t>
      </w:r>
    </w:p>
    <w:p w:rsidR="00E16753" w:rsidRDefault="00E16753" w:rsidP="00BA16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A1638" w:rsidRPr="00367280">
        <w:rPr>
          <w:b/>
          <w:sz w:val="28"/>
          <w:szCs w:val="28"/>
        </w:rPr>
        <w:t xml:space="preserve">онтрольно-счетной комиссии </w:t>
      </w:r>
    </w:p>
    <w:p w:rsidR="00BA1638" w:rsidRPr="00367280" w:rsidRDefault="00E16753" w:rsidP="00BA16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2018-2020</w:t>
      </w:r>
      <w:r w:rsidR="00BA1638" w:rsidRPr="00367280">
        <w:rPr>
          <w:b/>
          <w:sz w:val="28"/>
          <w:szCs w:val="28"/>
        </w:rPr>
        <w:t xml:space="preserve"> годах</w:t>
      </w:r>
    </w:p>
    <w:p w:rsidR="00BA1638" w:rsidRPr="00367280" w:rsidRDefault="00BA1638" w:rsidP="00BA1638">
      <w:pPr>
        <w:ind w:firstLine="709"/>
        <w:jc w:val="center"/>
        <w:rPr>
          <w:sz w:val="28"/>
          <w:szCs w:val="28"/>
        </w:rPr>
      </w:pPr>
    </w:p>
    <w:p w:rsidR="00BA1638" w:rsidRPr="00367280" w:rsidRDefault="00FE30B6" w:rsidP="00BA1638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№3</w:t>
      </w:r>
      <w:r w:rsidR="00BA1638" w:rsidRPr="00367280">
        <w:rPr>
          <w:sz w:val="26"/>
          <w:szCs w:val="26"/>
        </w:rPr>
        <w:t>,</w:t>
      </w:r>
    </w:p>
    <w:tbl>
      <w:tblPr>
        <w:tblW w:w="9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1276"/>
        <w:gridCol w:w="1276"/>
        <w:gridCol w:w="1277"/>
      </w:tblGrid>
      <w:tr w:rsidR="00BA1638" w:rsidRPr="00367280" w:rsidTr="00BA1638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BA1638" w:rsidRPr="00367280" w:rsidRDefault="00BA1638" w:rsidP="00BA1638">
            <w:pPr>
              <w:jc w:val="center"/>
              <w:rPr>
                <w:b/>
              </w:rPr>
            </w:pPr>
            <w:r w:rsidRPr="00367280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:rsidR="00BA1638" w:rsidRPr="00367280" w:rsidRDefault="00BA1638" w:rsidP="00BA1638">
            <w:pPr>
              <w:jc w:val="center"/>
              <w:rPr>
                <w:b/>
                <w:bCs/>
              </w:rPr>
            </w:pPr>
            <w:r w:rsidRPr="00367280">
              <w:rPr>
                <w:b/>
                <w:bCs/>
              </w:rPr>
              <w:t>2018 год</w:t>
            </w:r>
          </w:p>
        </w:tc>
        <w:tc>
          <w:tcPr>
            <w:tcW w:w="1276" w:type="dxa"/>
          </w:tcPr>
          <w:p w:rsidR="00BA1638" w:rsidRPr="00367280" w:rsidRDefault="00BA1638" w:rsidP="00BA1638">
            <w:pPr>
              <w:jc w:val="center"/>
              <w:rPr>
                <w:b/>
                <w:bCs/>
              </w:rPr>
            </w:pPr>
            <w:r w:rsidRPr="00367280">
              <w:rPr>
                <w:b/>
                <w:bCs/>
              </w:rPr>
              <w:t>2019 год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BA1638" w:rsidRPr="00367280" w:rsidRDefault="00BA1638" w:rsidP="00BA1638">
            <w:pPr>
              <w:jc w:val="center"/>
              <w:rPr>
                <w:b/>
                <w:bCs/>
              </w:rPr>
            </w:pPr>
            <w:r w:rsidRPr="00367280">
              <w:rPr>
                <w:b/>
                <w:bCs/>
              </w:rPr>
              <w:t>2020 год</w:t>
            </w:r>
          </w:p>
        </w:tc>
      </w:tr>
      <w:tr w:rsidR="00BA1638" w:rsidRPr="00367280" w:rsidTr="00BA1638">
        <w:trPr>
          <w:trHeight w:val="315"/>
        </w:trPr>
        <w:tc>
          <w:tcPr>
            <w:tcW w:w="6111" w:type="dxa"/>
            <w:shd w:val="clear" w:color="auto" w:fill="auto"/>
            <w:vAlign w:val="bottom"/>
            <w:hideMark/>
          </w:tcPr>
          <w:p w:rsidR="00BA1638" w:rsidRPr="00367280" w:rsidRDefault="00BA1638" w:rsidP="00BA1638">
            <w:r w:rsidRPr="00367280">
              <w:t xml:space="preserve">Проведено контрольных мероприятий 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8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6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7</w:t>
            </w:r>
          </w:p>
        </w:tc>
      </w:tr>
      <w:tr w:rsidR="00BA1638" w:rsidRPr="00367280" w:rsidTr="00BA1638">
        <w:trPr>
          <w:trHeight w:val="315"/>
        </w:trPr>
        <w:tc>
          <w:tcPr>
            <w:tcW w:w="6111" w:type="dxa"/>
            <w:vMerge w:val="restart"/>
            <w:shd w:val="clear" w:color="auto" w:fill="auto"/>
            <w:vAlign w:val="bottom"/>
          </w:tcPr>
          <w:p w:rsidR="00BA1638" w:rsidRPr="00367280" w:rsidRDefault="00BA1638" w:rsidP="00BA1638">
            <w:r w:rsidRPr="00367280">
              <w:t>Проведено экспертно-аналитических мероприятий</w:t>
            </w:r>
            <w:r>
              <w:t xml:space="preserve"> в т.ч.:</w:t>
            </w:r>
          </w:p>
          <w:p w:rsidR="00BA1638" w:rsidRPr="00367280" w:rsidRDefault="00BA1638" w:rsidP="00BA1638">
            <w:r>
              <w:t>- а</w:t>
            </w:r>
            <w:r w:rsidRPr="00367280">
              <w:t>удит в сфере закупок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BA1638" w:rsidRPr="00367280" w:rsidTr="00BA1638">
        <w:trPr>
          <w:trHeight w:val="315"/>
        </w:trPr>
        <w:tc>
          <w:tcPr>
            <w:tcW w:w="6111" w:type="dxa"/>
            <w:vMerge/>
            <w:shd w:val="clear" w:color="auto" w:fill="auto"/>
            <w:vAlign w:val="bottom"/>
          </w:tcPr>
          <w:p w:rsidR="00BA1638" w:rsidRPr="00367280" w:rsidRDefault="00BA1638" w:rsidP="00BA1638"/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4</w:t>
            </w:r>
          </w:p>
        </w:tc>
      </w:tr>
      <w:tr w:rsidR="00BA1638" w:rsidRPr="00367280" w:rsidTr="00BA1638">
        <w:trPr>
          <w:trHeight w:val="310"/>
        </w:trPr>
        <w:tc>
          <w:tcPr>
            <w:tcW w:w="6111" w:type="dxa"/>
            <w:vMerge w:val="restart"/>
            <w:shd w:val="clear" w:color="auto" w:fill="auto"/>
          </w:tcPr>
          <w:p w:rsidR="00BA1638" w:rsidRPr="00367280" w:rsidRDefault="00BA1638" w:rsidP="00BA1638">
            <w:r w:rsidRPr="00367280">
              <w:t>Проведено экспертиз, в.т.ч.:</w:t>
            </w:r>
          </w:p>
          <w:p w:rsidR="00BA1638" w:rsidRPr="00367280" w:rsidRDefault="00BA1638" w:rsidP="00BA1638">
            <w:r w:rsidRPr="00367280">
              <w:t>- ис</w:t>
            </w:r>
            <w:r>
              <w:t xml:space="preserve">полнение бюджетов муниципальных </w:t>
            </w:r>
            <w:r w:rsidRPr="00367280">
              <w:t>образований;</w:t>
            </w:r>
          </w:p>
          <w:p w:rsidR="00BA1638" w:rsidRPr="00367280" w:rsidRDefault="00BA1638" w:rsidP="00BA1638">
            <w:r w:rsidRPr="00367280">
              <w:t>- изменения в бюджет района;</w:t>
            </w:r>
          </w:p>
          <w:p w:rsidR="00BA1638" w:rsidRPr="00367280" w:rsidRDefault="00BA1638" w:rsidP="00BA1638">
            <w:r w:rsidRPr="00367280">
              <w:t xml:space="preserve">- проект бюджетов муниципальных образований; </w:t>
            </w:r>
          </w:p>
          <w:p w:rsidR="00BA1638" w:rsidRPr="00367280" w:rsidRDefault="00BA1638" w:rsidP="00BA1638">
            <w:r w:rsidRPr="00367280">
              <w:t>- экспертиз проектов правовых актов.</w:t>
            </w:r>
          </w:p>
        </w:tc>
        <w:tc>
          <w:tcPr>
            <w:tcW w:w="1276" w:type="dxa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30</w:t>
            </w:r>
          </w:p>
        </w:tc>
        <w:tc>
          <w:tcPr>
            <w:tcW w:w="1276" w:type="dxa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31</w:t>
            </w:r>
          </w:p>
        </w:tc>
        <w:tc>
          <w:tcPr>
            <w:tcW w:w="1277" w:type="dxa"/>
            <w:shd w:val="clear" w:color="auto" w:fill="auto"/>
            <w:noWrap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42</w:t>
            </w:r>
          </w:p>
        </w:tc>
      </w:tr>
      <w:tr w:rsidR="00BA1638" w:rsidRPr="00367280" w:rsidTr="00BA1638">
        <w:trPr>
          <w:trHeight w:val="264"/>
        </w:trPr>
        <w:tc>
          <w:tcPr>
            <w:tcW w:w="6111" w:type="dxa"/>
            <w:vMerge/>
            <w:shd w:val="clear" w:color="auto" w:fill="auto"/>
            <w:vAlign w:val="bottom"/>
          </w:tcPr>
          <w:p w:rsidR="00BA1638" w:rsidRPr="00367280" w:rsidRDefault="00BA1638" w:rsidP="00BA1638"/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14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14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14</w:t>
            </w:r>
          </w:p>
        </w:tc>
      </w:tr>
      <w:tr w:rsidR="00BA1638" w:rsidRPr="00367280" w:rsidTr="00BA1638">
        <w:trPr>
          <w:trHeight w:val="264"/>
        </w:trPr>
        <w:tc>
          <w:tcPr>
            <w:tcW w:w="6111" w:type="dxa"/>
            <w:vMerge/>
            <w:shd w:val="clear" w:color="auto" w:fill="auto"/>
            <w:vAlign w:val="bottom"/>
          </w:tcPr>
          <w:p w:rsidR="00BA1638" w:rsidRPr="00367280" w:rsidRDefault="00BA1638" w:rsidP="00BA1638"/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8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3</w:t>
            </w:r>
          </w:p>
        </w:tc>
      </w:tr>
      <w:tr w:rsidR="00BA1638" w:rsidRPr="00367280" w:rsidTr="00BA1638">
        <w:trPr>
          <w:trHeight w:val="264"/>
        </w:trPr>
        <w:tc>
          <w:tcPr>
            <w:tcW w:w="6111" w:type="dxa"/>
            <w:vMerge/>
            <w:shd w:val="clear" w:color="auto" w:fill="auto"/>
            <w:vAlign w:val="bottom"/>
          </w:tcPr>
          <w:p w:rsidR="00BA1638" w:rsidRPr="00367280" w:rsidRDefault="00BA1638" w:rsidP="00BA1638"/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11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11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11</w:t>
            </w:r>
          </w:p>
        </w:tc>
      </w:tr>
      <w:tr w:rsidR="00BA1638" w:rsidRPr="00367280" w:rsidTr="00BA1638">
        <w:trPr>
          <w:trHeight w:val="264"/>
        </w:trPr>
        <w:tc>
          <w:tcPr>
            <w:tcW w:w="6111" w:type="dxa"/>
            <w:vMerge/>
            <w:shd w:val="clear" w:color="auto" w:fill="auto"/>
            <w:vAlign w:val="bottom"/>
          </w:tcPr>
          <w:p w:rsidR="00BA1638" w:rsidRPr="00367280" w:rsidRDefault="00BA1638" w:rsidP="00BA1638"/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14</w:t>
            </w:r>
          </w:p>
        </w:tc>
      </w:tr>
      <w:tr w:rsidR="00BA1638" w:rsidRPr="00367280" w:rsidTr="00BA1638">
        <w:trPr>
          <w:trHeight w:val="414"/>
        </w:trPr>
        <w:tc>
          <w:tcPr>
            <w:tcW w:w="6111" w:type="dxa"/>
            <w:shd w:val="clear" w:color="auto" w:fill="auto"/>
            <w:vAlign w:val="bottom"/>
          </w:tcPr>
          <w:p w:rsidR="00BA1638" w:rsidRPr="00367280" w:rsidRDefault="00BA1638" w:rsidP="00BA1638">
            <w:r w:rsidRPr="00367280">
              <w:t xml:space="preserve">Объем проверенных средств, тыс. руб. (без учета внешней проверки годового отчета) 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49 905,1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51930,4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>
              <w:rPr>
                <w:bCs/>
              </w:rPr>
              <w:t>65117,5</w:t>
            </w:r>
          </w:p>
        </w:tc>
      </w:tr>
      <w:tr w:rsidR="00BA1638" w:rsidRPr="00367280" w:rsidTr="00BA1638">
        <w:trPr>
          <w:trHeight w:val="414"/>
        </w:trPr>
        <w:tc>
          <w:tcPr>
            <w:tcW w:w="6111" w:type="dxa"/>
            <w:shd w:val="clear" w:color="auto" w:fill="auto"/>
            <w:vAlign w:val="bottom"/>
          </w:tcPr>
          <w:p w:rsidR="00BA1638" w:rsidRPr="00367280" w:rsidRDefault="00BA1638" w:rsidP="00BA16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67280">
              <w:rPr>
                <w:rFonts w:eastAsiaTheme="minorHAnsi"/>
                <w:lang w:eastAsia="en-US"/>
              </w:rPr>
              <w:t xml:space="preserve">Объем расходных обязательств, утвержденных в бюджете муниципального образования (тыс. руб.) 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693345,3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752974,8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901984,0</w:t>
            </w:r>
          </w:p>
        </w:tc>
      </w:tr>
      <w:tr w:rsidR="00BA1638" w:rsidRPr="00367280" w:rsidTr="00BA1638">
        <w:trPr>
          <w:trHeight w:val="147"/>
        </w:trPr>
        <w:tc>
          <w:tcPr>
            <w:tcW w:w="6111" w:type="dxa"/>
            <w:shd w:val="clear" w:color="auto" w:fill="auto"/>
            <w:vAlign w:val="center"/>
            <w:hideMark/>
          </w:tcPr>
          <w:p w:rsidR="00BA1638" w:rsidRPr="00367280" w:rsidRDefault="00BA1638" w:rsidP="00BA1638">
            <w:r w:rsidRPr="00367280">
              <w:t>Количество объектов охваченных контрольными и экспертно-аналитическими мероприятиями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16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26</w:t>
            </w:r>
          </w:p>
        </w:tc>
      </w:tr>
      <w:tr w:rsidR="00BA1638" w:rsidRPr="00367280" w:rsidTr="00BA1638">
        <w:trPr>
          <w:trHeight w:val="383"/>
        </w:trPr>
        <w:tc>
          <w:tcPr>
            <w:tcW w:w="6111" w:type="dxa"/>
            <w:shd w:val="clear" w:color="auto" w:fill="auto"/>
            <w:vAlign w:val="center"/>
          </w:tcPr>
          <w:p w:rsidR="00BA1638" w:rsidRPr="00367280" w:rsidRDefault="00BA1638" w:rsidP="00BA1638">
            <w:r w:rsidRPr="00367280">
              <w:t>Количество составленных актов, отчетов (без учета актов осмотра)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6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12</w:t>
            </w:r>
          </w:p>
        </w:tc>
      </w:tr>
      <w:tr w:rsidR="00BA1638" w:rsidRPr="00367280" w:rsidTr="00BA1638">
        <w:trPr>
          <w:trHeight w:val="315"/>
        </w:trPr>
        <w:tc>
          <w:tcPr>
            <w:tcW w:w="6111" w:type="dxa"/>
            <w:shd w:val="clear" w:color="auto" w:fill="auto"/>
            <w:vAlign w:val="bottom"/>
          </w:tcPr>
          <w:p w:rsidR="00BA1638" w:rsidRPr="00367280" w:rsidRDefault="00BA1638" w:rsidP="00BA1638">
            <w:r w:rsidRPr="00367280">
              <w:t>Выявлено нарушений в финансово-бюджетной сфере, тыс. руб.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1 453,0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5660,8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11305,6</w:t>
            </w:r>
          </w:p>
        </w:tc>
      </w:tr>
      <w:tr w:rsidR="00BA1638" w:rsidRPr="00367280" w:rsidTr="00BA1638">
        <w:trPr>
          <w:trHeight w:val="451"/>
        </w:trPr>
        <w:tc>
          <w:tcPr>
            <w:tcW w:w="6111" w:type="dxa"/>
            <w:shd w:val="clear" w:color="auto" w:fill="auto"/>
            <w:vAlign w:val="bottom"/>
          </w:tcPr>
          <w:p w:rsidR="00BA1638" w:rsidRPr="00367280" w:rsidRDefault="00BA1638" w:rsidP="00BA1638">
            <w:pPr>
              <w:ind w:right="-108"/>
            </w:pPr>
            <w:r>
              <w:t xml:space="preserve">К возмещению </w:t>
            </w:r>
            <w:r w:rsidRPr="00367280">
              <w:t>бюджетных средств в отчетном году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45,3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85,1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216,9</w:t>
            </w:r>
          </w:p>
        </w:tc>
      </w:tr>
      <w:tr w:rsidR="00BA1638" w:rsidRPr="00367280" w:rsidTr="00BA1638">
        <w:trPr>
          <w:trHeight w:val="503"/>
        </w:trPr>
        <w:tc>
          <w:tcPr>
            <w:tcW w:w="6111" w:type="dxa"/>
            <w:shd w:val="clear" w:color="auto" w:fill="auto"/>
            <w:vAlign w:val="bottom"/>
            <w:hideMark/>
          </w:tcPr>
          <w:p w:rsidR="00BA1638" w:rsidRPr="00367280" w:rsidRDefault="00BA1638" w:rsidP="00BA1638">
            <w:r w:rsidRPr="00367280">
              <w:t>Количество направленных представлений и предписаний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6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6</w:t>
            </w:r>
          </w:p>
        </w:tc>
      </w:tr>
      <w:tr w:rsidR="00BA1638" w:rsidRPr="00367280" w:rsidTr="00BA1638">
        <w:trPr>
          <w:trHeight w:val="431"/>
        </w:trPr>
        <w:tc>
          <w:tcPr>
            <w:tcW w:w="6111" w:type="dxa"/>
            <w:shd w:val="clear" w:color="auto" w:fill="auto"/>
            <w:vAlign w:val="bottom"/>
          </w:tcPr>
          <w:p w:rsidR="00BA1638" w:rsidRPr="00367280" w:rsidRDefault="00BA1638" w:rsidP="00BA1638">
            <w:r w:rsidRPr="00367280">
              <w:t>Количество лиц,  привлеченных к дисциплинарной ответственности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BA1638" w:rsidRPr="00367280" w:rsidRDefault="00BA1638" w:rsidP="00BA1638">
            <w:pPr>
              <w:jc w:val="center"/>
              <w:rPr>
                <w:bCs/>
              </w:rPr>
            </w:pPr>
            <w:r w:rsidRPr="00367280">
              <w:rPr>
                <w:bCs/>
              </w:rPr>
              <w:t>15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BA1638" w:rsidRPr="00367280" w:rsidRDefault="00BA1638" w:rsidP="00BD2DB7">
            <w:pPr>
              <w:jc w:val="center"/>
              <w:rPr>
                <w:bCs/>
              </w:rPr>
            </w:pPr>
            <w:r w:rsidRPr="00367280">
              <w:rPr>
                <w:bCs/>
              </w:rPr>
              <w:t>4</w:t>
            </w:r>
            <w:r w:rsidR="00BD2DB7">
              <w:rPr>
                <w:bCs/>
              </w:rPr>
              <w:t>1</w:t>
            </w:r>
          </w:p>
        </w:tc>
      </w:tr>
    </w:tbl>
    <w:p w:rsidR="00BA1638" w:rsidRPr="00A17729" w:rsidRDefault="00BA1638" w:rsidP="00BA1638">
      <w:pPr>
        <w:ind w:firstLine="709"/>
        <w:jc w:val="both"/>
        <w:rPr>
          <w:color w:val="FF0000"/>
          <w:sz w:val="28"/>
          <w:szCs w:val="28"/>
        </w:rPr>
      </w:pPr>
    </w:p>
    <w:p w:rsidR="00BA1638" w:rsidRDefault="00BA1638" w:rsidP="00BA1638">
      <w:pPr>
        <w:ind w:firstLine="567"/>
        <w:jc w:val="both"/>
        <w:rPr>
          <w:sz w:val="28"/>
          <w:szCs w:val="28"/>
        </w:rPr>
      </w:pPr>
      <w:r w:rsidRPr="006E5188">
        <w:rPr>
          <w:sz w:val="28"/>
          <w:szCs w:val="28"/>
        </w:rPr>
        <w:t xml:space="preserve">Объем охваченных проверкой средств в 2020 году составил 65117,5 тыс.руб., что выше аналогичного показателя 2019 года на 25 %, охват проверенных средств от общего объема расходных обязательств муниципального образования в </w:t>
      </w:r>
      <w:r w:rsidRPr="006E5188">
        <w:rPr>
          <w:sz w:val="28"/>
          <w:szCs w:val="28"/>
        </w:rPr>
        <w:lastRenderedPageBreak/>
        <w:t>процентном отношении составил 7,2%</w:t>
      </w:r>
      <w:r>
        <w:rPr>
          <w:sz w:val="28"/>
          <w:szCs w:val="28"/>
        </w:rPr>
        <w:t xml:space="preserve">. </w:t>
      </w:r>
      <w:r w:rsidRPr="00B03A57">
        <w:rPr>
          <w:sz w:val="28"/>
          <w:szCs w:val="28"/>
        </w:rPr>
        <w:t>Выявленны</w:t>
      </w:r>
      <w:r>
        <w:rPr>
          <w:sz w:val="28"/>
          <w:szCs w:val="28"/>
        </w:rPr>
        <w:t xml:space="preserve">е </w:t>
      </w:r>
      <w:r w:rsidRPr="00B03A57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B03A57">
        <w:rPr>
          <w:sz w:val="28"/>
          <w:szCs w:val="28"/>
        </w:rPr>
        <w:t xml:space="preserve"> за 2020 год составил</w:t>
      </w:r>
      <w:r>
        <w:rPr>
          <w:sz w:val="28"/>
          <w:szCs w:val="28"/>
        </w:rPr>
        <w:t>и</w:t>
      </w:r>
      <w:r w:rsidRPr="00B03A57">
        <w:rPr>
          <w:sz w:val="28"/>
          <w:szCs w:val="28"/>
        </w:rPr>
        <w:t xml:space="preserve"> – </w:t>
      </w:r>
      <w:r>
        <w:rPr>
          <w:sz w:val="28"/>
          <w:szCs w:val="28"/>
        </w:rPr>
        <w:t>11305,6</w:t>
      </w:r>
      <w:r w:rsidRPr="00B03A57">
        <w:rPr>
          <w:sz w:val="28"/>
          <w:szCs w:val="28"/>
        </w:rPr>
        <w:t xml:space="preserve"> тыс.руб., что </w:t>
      </w:r>
      <w:r>
        <w:rPr>
          <w:sz w:val="28"/>
          <w:szCs w:val="28"/>
        </w:rPr>
        <w:t xml:space="preserve">почти в </w:t>
      </w:r>
      <w:r w:rsidRPr="00B03A57">
        <w:rPr>
          <w:sz w:val="28"/>
          <w:szCs w:val="28"/>
        </w:rPr>
        <w:t>2</w:t>
      </w:r>
      <w:r>
        <w:rPr>
          <w:sz w:val="28"/>
          <w:szCs w:val="28"/>
        </w:rPr>
        <w:t xml:space="preserve"> раза превышает аналогичный показатель за прошлый </w:t>
      </w:r>
      <w:r w:rsidRPr="003C0787">
        <w:rPr>
          <w:sz w:val="28"/>
          <w:szCs w:val="28"/>
        </w:rPr>
        <w:t>период.  К возмещению бюджетных средств в отчетном году</w:t>
      </w:r>
      <w:r w:rsidR="00F02B6D">
        <w:rPr>
          <w:sz w:val="28"/>
          <w:szCs w:val="28"/>
        </w:rPr>
        <w:t xml:space="preserve"> 216,9 тыс. руб., это</w:t>
      </w:r>
      <w:r>
        <w:rPr>
          <w:sz w:val="28"/>
          <w:szCs w:val="28"/>
        </w:rPr>
        <w:t xml:space="preserve"> больше </w:t>
      </w:r>
      <w:r w:rsidRPr="00CD616F">
        <w:rPr>
          <w:sz w:val="28"/>
          <w:szCs w:val="28"/>
        </w:rPr>
        <w:t xml:space="preserve">чем в прошлом периоде </w:t>
      </w:r>
      <w:r>
        <w:rPr>
          <w:sz w:val="28"/>
          <w:szCs w:val="28"/>
        </w:rPr>
        <w:t>на 131,8 тыс. руб.</w:t>
      </w:r>
    </w:p>
    <w:p w:rsidR="00473FDF" w:rsidRDefault="00942D67" w:rsidP="00AB4059">
      <w:pPr>
        <w:ind w:firstLine="567"/>
        <w:jc w:val="both"/>
        <w:rPr>
          <w:sz w:val="28"/>
          <w:szCs w:val="28"/>
        </w:rPr>
      </w:pPr>
      <w:r w:rsidRPr="003C0787">
        <w:rPr>
          <w:sz w:val="28"/>
          <w:szCs w:val="28"/>
        </w:rPr>
        <w:t>По результатам проведенных мероприятий руководителям проверяемых предприятий, учреждений и организаций направлено 6 представлений, по результатам рассмотрения которых, за нарушения действующего законодательства к дисциплинарной ответственности привлечены 4</w:t>
      </w:r>
      <w:r w:rsidR="00BD2DB7">
        <w:rPr>
          <w:sz w:val="28"/>
          <w:szCs w:val="28"/>
        </w:rPr>
        <w:t>1</w:t>
      </w:r>
      <w:r w:rsidRPr="003C0787">
        <w:rPr>
          <w:sz w:val="28"/>
          <w:szCs w:val="28"/>
        </w:rPr>
        <w:t xml:space="preserve"> должностн</w:t>
      </w:r>
      <w:r w:rsidR="00BD2DB7">
        <w:rPr>
          <w:sz w:val="28"/>
          <w:szCs w:val="28"/>
        </w:rPr>
        <w:t>ое</w:t>
      </w:r>
      <w:r w:rsidRPr="003C0787">
        <w:rPr>
          <w:sz w:val="28"/>
          <w:szCs w:val="28"/>
        </w:rPr>
        <w:t xml:space="preserve"> лиц</w:t>
      </w:r>
      <w:r w:rsidR="00BD2DB7">
        <w:rPr>
          <w:sz w:val="28"/>
          <w:szCs w:val="28"/>
        </w:rPr>
        <w:t>о</w:t>
      </w:r>
      <w:r w:rsidRPr="003C0787">
        <w:rPr>
          <w:sz w:val="28"/>
          <w:szCs w:val="28"/>
        </w:rPr>
        <w:t xml:space="preserve">. </w:t>
      </w:r>
      <w:r>
        <w:rPr>
          <w:sz w:val="28"/>
          <w:szCs w:val="28"/>
        </w:rPr>
        <w:t>На в</w:t>
      </w:r>
      <w:r w:rsidRPr="003C0787">
        <w:rPr>
          <w:sz w:val="28"/>
          <w:szCs w:val="28"/>
        </w:rPr>
        <w:t xml:space="preserve">се направленные представления </w:t>
      </w:r>
      <w:r>
        <w:rPr>
          <w:sz w:val="28"/>
          <w:szCs w:val="28"/>
        </w:rPr>
        <w:t>получен ответ</w:t>
      </w:r>
      <w:r w:rsidRPr="003C0787">
        <w:rPr>
          <w:sz w:val="28"/>
          <w:szCs w:val="28"/>
        </w:rPr>
        <w:t>.</w:t>
      </w:r>
    </w:p>
    <w:p w:rsidR="00942D67" w:rsidRPr="00A17729" w:rsidRDefault="00942D67" w:rsidP="00AB4059">
      <w:pPr>
        <w:ind w:firstLine="567"/>
        <w:jc w:val="both"/>
        <w:rPr>
          <w:color w:val="FF0000"/>
          <w:sz w:val="28"/>
          <w:szCs w:val="28"/>
        </w:rPr>
      </w:pPr>
    </w:p>
    <w:p w:rsidR="00BB1278" w:rsidRPr="00893A9F" w:rsidRDefault="00BB15D9" w:rsidP="00BB15D9">
      <w:pPr>
        <w:ind w:firstLine="567"/>
        <w:jc w:val="both"/>
        <w:rPr>
          <w:b/>
          <w:sz w:val="28"/>
          <w:szCs w:val="28"/>
        </w:rPr>
      </w:pPr>
      <w:r w:rsidRPr="00893A9F">
        <w:rPr>
          <w:b/>
          <w:sz w:val="28"/>
          <w:szCs w:val="28"/>
        </w:rPr>
        <w:t xml:space="preserve">2. </w:t>
      </w:r>
      <w:r w:rsidR="00BB1278" w:rsidRPr="00893A9F">
        <w:rPr>
          <w:b/>
          <w:sz w:val="28"/>
          <w:szCs w:val="28"/>
        </w:rPr>
        <w:t>Экспертно-аналитическая деятельность</w:t>
      </w:r>
    </w:p>
    <w:p w:rsidR="00BB15D9" w:rsidRPr="00893A9F" w:rsidRDefault="00BB15D9" w:rsidP="00BB15D9">
      <w:pPr>
        <w:ind w:firstLine="567"/>
        <w:jc w:val="both"/>
        <w:rPr>
          <w:b/>
          <w:sz w:val="28"/>
          <w:szCs w:val="28"/>
        </w:rPr>
      </w:pPr>
    </w:p>
    <w:p w:rsidR="00E9177C" w:rsidRPr="00C25C55" w:rsidRDefault="003538A1" w:rsidP="00AB4059">
      <w:pPr>
        <w:ind w:firstLine="567"/>
        <w:jc w:val="both"/>
        <w:rPr>
          <w:sz w:val="28"/>
          <w:szCs w:val="28"/>
        </w:rPr>
      </w:pPr>
      <w:r w:rsidRPr="00893A9F">
        <w:rPr>
          <w:sz w:val="28"/>
          <w:szCs w:val="28"/>
        </w:rPr>
        <w:t>В 20</w:t>
      </w:r>
      <w:r w:rsidR="003C0787" w:rsidRPr="00893A9F">
        <w:rPr>
          <w:sz w:val="28"/>
          <w:szCs w:val="28"/>
        </w:rPr>
        <w:t>20</w:t>
      </w:r>
      <w:r w:rsidRPr="00893A9F">
        <w:rPr>
          <w:sz w:val="28"/>
          <w:szCs w:val="28"/>
        </w:rPr>
        <w:t xml:space="preserve"> году основные направления экспертно-аналитической деятельности были сформированы в соответствии с задачами и функциями, возложенными на контрольно-счетные органы Бюджетным кодексом Российской Федерации, Федеральным законом «Об общих принципах организации и деятельности контрольно-счетных органов субъектов </w:t>
      </w:r>
      <w:r w:rsidR="009F3447" w:rsidRPr="00893A9F">
        <w:rPr>
          <w:sz w:val="28"/>
          <w:szCs w:val="28"/>
        </w:rPr>
        <w:t>Российской Федерации</w:t>
      </w:r>
      <w:r w:rsidRPr="00893A9F">
        <w:rPr>
          <w:sz w:val="28"/>
          <w:szCs w:val="28"/>
        </w:rPr>
        <w:t xml:space="preserve"> и муниципальных образований», Положением «О </w:t>
      </w:r>
      <w:r w:rsidR="008769B8" w:rsidRPr="00893A9F">
        <w:rPr>
          <w:sz w:val="28"/>
          <w:szCs w:val="28"/>
        </w:rPr>
        <w:t>К</w:t>
      </w:r>
      <w:r w:rsidRPr="00893A9F">
        <w:rPr>
          <w:sz w:val="28"/>
          <w:szCs w:val="28"/>
        </w:rPr>
        <w:t xml:space="preserve">онтрольно-счетной </w:t>
      </w:r>
      <w:r w:rsidR="007008F2" w:rsidRPr="00893A9F">
        <w:rPr>
          <w:sz w:val="28"/>
          <w:szCs w:val="28"/>
        </w:rPr>
        <w:t>комиссии Красненского района</w:t>
      </w:r>
      <w:r w:rsidRPr="00893A9F">
        <w:rPr>
          <w:sz w:val="28"/>
          <w:szCs w:val="28"/>
        </w:rPr>
        <w:t xml:space="preserve">». </w:t>
      </w:r>
    </w:p>
    <w:p w:rsidR="00C25C55" w:rsidRDefault="00FE30B6" w:rsidP="005B39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Pr="00C25C55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пять экспертно-аналитических </w:t>
      </w:r>
      <w:r w:rsidR="00C25C55">
        <w:rPr>
          <w:sz w:val="28"/>
          <w:szCs w:val="28"/>
        </w:rPr>
        <w:t>мероприятий:</w:t>
      </w:r>
    </w:p>
    <w:p w:rsidR="00C25C55" w:rsidRDefault="00E16753" w:rsidP="00E16753">
      <w:pPr>
        <w:pStyle w:val="a7"/>
        <w:numPr>
          <w:ilvl w:val="0"/>
          <w:numId w:val="29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25C55" w:rsidRPr="00E16753">
        <w:rPr>
          <w:sz w:val="28"/>
          <w:szCs w:val="28"/>
        </w:rPr>
        <w:t>нализ объемов и объектов незавершенного строительства, реализации мер по их снижению и своевременному введению объектов в эксплуатацию;</w:t>
      </w:r>
    </w:p>
    <w:p w:rsidR="00C25C55" w:rsidRDefault="00E16753" w:rsidP="00E16753">
      <w:pPr>
        <w:pStyle w:val="a7"/>
        <w:numPr>
          <w:ilvl w:val="0"/>
          <w:numId w:val="29"/>
        </w:numPr>
        <w:ind w:left="1134" w:hanging="283"/>
        <w:jc w:val="both"/>
        <w:rPr>
          <w:sz w:val="28"/>
          <w:szCs w:val="28"/>
        </w:rPr>
      </w:pPr>
      <w:r w:rsidRPr="00E16753">
        <w:rPr>
          <w:sz w:val="28"/>
          <w:szCs w:val="28"/>
        </w:rPr>
        <w:t xml:space="preserve"> </w:t>
      </w:r>
      <w:r w:rsidR="00C25C55" w:rsidRPr="00E16753">
        <w:rPr>
          <w:sz w:val="28"/>
          <w:szCs w:val="28"/>
        </w:rPr>
        <w:t>Мониторинг реализации национального проекта «Демография»</w:t>
      </w:r>
      <w:r w:rsidR="00731D82" w:rsidRPr="00E16753">
        <w:rPr>
          <w:sz w:val="28"/>
          <w:szCs w:val="28"/>
        </w:rPr>
        <w:t xml:space="preserve"> </w:t>
      </w:r>
      <w:r w:rsidR="00C25C55" w:rsidRPr="00E16753">
        <w:rPr>
          <w:sz w:val="28"/>
          <w:szCs w:val="28"/>
        </w:rPr>
        <w:t>(ЕДВ назначаемой в случае рождения третьего ребенка достижения ребенком возраста 3-х лет);</w:t>
      </w:r>
    </w:p>
    <w:p w:rsidR="00C25C55" w:rsidRDefault="00C25C55" w:rsidP="00E16753">
      <w:pPr>
        <w:pStyle w:val="a7"/>
        <w:numPr>
          <w:ilvl w:val="0"/>
          <w:numId w:val="29"/>
        </w:numPr>
        <w:ind w:left="1134" w:hanging="283"/>
        <w:jc w:val="both"/>
        <w:rPr>
          <w:sz w:val="28"/>
          <w:szCs w:val="28"/>
        </w:rPr>
      </w:pPr>
      <w:r w:rsidRPr="00E16753">
        <w:rPr>
          <w:sz w:val="28"/>
          <w:szCs w:val="28"/>
        </w:rPr>
        <w:t>Анализ реализации приоритетного проекта «Формирование комфортной городской среды»;</w:t>
      </w:r>
    </w:p>
    <w:p w:rsidR="00C25C55" w:rsidRDefault="00E16753" w:rsidP="00E16753">
      <w:pPr>
        <w:pStyle w:val="a7"/>
        <w:numPr>
          <w:ilvl w:val="0"/>
          <w:numId w:val="29"/>
        </w:numPr>
        <w:ind w:left="1134" w:hanging="283"/>
        <w:jc w:val="both"/>
        <w:rPr>
          <w:sz w:val="28"/>
          <w:szCs w:val="28"/>
        </w:rPr>
      </w:pPr>
      <w:r w:rsidRPr="00E16753">
        <w:rPr>
          <w:sz w:val="28"/>
          <w:szCs w:val="28"/>
        </w:rPr>
        <w:t xml:space="preserve"> </w:t>
      </w:r>
      <w:r w:rsidR="00C25C55" w:rsidRPr="00E16753">
        <w:rPr>
          <w:sz w:val="28"/>
          <w:szCs w:val="28"/>
        </w:rPr>
        <w:t>Мониторинг реализации национального проекта «Культурная среда»;</w:t>
      </w:r>
    </w:p>
    <w:p w:rsidR="00C25C55" w:rsidRPr="00E16753" w:rsidRDefault="00E16753" w:rsidP="00E16753">
      <w:pPr>
        <w:pStyle w:val="a7"/>
        <w:numPr>
          <w:ilvl w:val="0"/>
          <w:numId w:val="29"/>
        </w:numPr>
        <w:ind w:left="1134" w:hanging="283"/>
        <w:jc w:val="both"/>
        <w:rPr>
          <w:sz w:val="28"/>
          <w:szCs w:val="28"/>
        </w:rPr>
      </w:pPr>
      <w:r w:rsidRPr="00E16753">
        <w:rPr>
          <w:sz w:val="28"/>
          <w:szCs w:val="28"/>
        </w:rPr>
        <w:t xml:space="preserve"> </w:t>
      </w:r>
      <w:r w:rsidR="00C25C55" w:rsidRPr="00E16753">
        <w:rPr>
          <w:sz w:val="28"/>
          <w:szCs w:val="28"/>
        </w:rPr>
        <w:t>Анализ реализации национального проекта «Демография». Разработка и реализация программы системной поддержки и повышения качества жизни граждан старшего поколения «Старшее поколение» на территории Красненского района.</w:t>
      </w:r>
    </w:p>
    <w:p w:rsidR="00DA6ECF" w:rsidRDefault="00FE30B6" w:rsidP="00C25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три мероприятия проведены </w:t>
      </w:r>
      <w:r w:rsidRPr="00731D82">
        <w:rPr>
          <w:sz w:val="28"/>
          <w:szCs w:val="28"/>
        </w:rPr>
        <w:t>параллельн</w:t>
      </w:r>
      <w:r>
        <w:rPr>
          <w:sz w:val="28"/>
          <w:szCs w:val="28"/>
        </w:rPr>
        <w:t>о</w:t>
      </w:r>
      <w:r w:rsidRPr="00731D82">
        <w:rPr>
          <w:sz w:val="28"/>
          <w:szCs w:val="28"/>
        </w:rPr>
        <w:t xml:space="preserve"> с контрольно-счетными органами </w:t>
      </w:r>
      <w:r>
        <w:rPr>
          <w:sz w:val="28"/>
          <w:szCs w:val="28"/>
        </w:rPr>
        <w:t>муниципальных образований</w:t>
      </w:r>
      <w:r w:rsidRPr="00731D82">
        <w:rPr>
          <w:sz w:val="28"/>
          <w:szCs w:val="28"/>
        </w:rPr>
        <w:t xml:space="preserve"> Белгородской области</w:t>
      </w:r>
      <w:r>
        <w:rPr>
          <w:sz w:val="28"/>
          <w:szCs w:val="28"/>
        </w:rPr>
        <w:t xml:space="preserve">. </w:t>
      </w:r>
    </w:p>
    <w:p w:rsidR="003B0F7E" w:rsidRDefault="003B0F7E" w:rsidP="00C25C55">
      <w:pPr>
        <w:ind w:firstLine="567"/>
        <w:jc w:val="both"/>
        <w:rPr>
          <w:sz w:val="28"/>
          <w:szCs w:val="28"/>
        </w:rPr>
      </w:pPr>
      <w:r w:rsidRPr="003B0F7E">
        <w:rPr>
          <w:sz w:val="28"/>
          <w:szCs w:val="28"/>
        </w:rPr>
        <w:t xml:space="preserve">Результаты экспертно-аналитических мероприятий </w:t>
      </w:r>
      <w:r>
        <w:rPr>
          <w:sz w:val="28"/>
          <w:szCs w:val="28"/>
        </w:rPr>
        <w:t>представлены в таблице №3.</w:t>
      </w:r>
    </w:p>
    <w:p w:rsidR="003B0F7E" w:rsidRDefault="003B0F7E" w:rsidP="00C25C55">
      <w:pPr>
        <w:ind w:firstLine="567"/>
        <w:jc w:val="both"/>
        <w:rPr>
          <w:sz w:val="28"/>
          <w:szCs w:val="28"/>
        </w:rPr>
      </w:pPr>
    </w:p>
    <w:p w:rsidR="003B0F7E" w:rsidRDefault="003B0F7E" w:rsidP="003B0F7E">
      <w:pPr>
        <w:ind w:firstLine="567"/>
        <w:jc w:val="center"/>
        <w:rPr>
          <w:b/>
          <w:sz w:val="28"/>
          <w:szCs w:val="28"/>
        </w:rPr>
      </w:pPr>
      <w:r w:rsidRPr="003B0F7E">
        <w:rPr>
          <w:b/>
          <w:sz w:val="28"/>
          <w:szCs w:val="28"/>
        </w:rPr>
        <w:t>Результаты экспертно-аналитических мероприятий проведенных Контрольно-счетной комиссией в 2020году</w:t>
      </w:r>
    </w:p>
    <w:p w:rsidR="003B0F7E" w:rsidRPr="003B0F7E" w:rsidRDefault="003B0F7E" w:rsidP="003B0F7E">
      <w:pPr>
        <w:ind w:firstLine="567"/>
        <w:jc w:val="right"/>
      </w:pPr>
      <w:r w:rsidRPr="003B0F7E">
        <w:t>Таблица №</w:t>
      </w:r>
      <w:r w:rsidR="00FE30B6">
        <w:t>3</w:t>
      </w:r>
    </w:p>
    <w:tbl>
      <w:tblPr>
        <w:tblW w:w="1022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1"/>
        <w:gridCol w:w="3705"/>
        <w:gridCol w:w="1560"/>
        <w:gridCol w:w="1275"/>
        <w:gridCol w:w="1648"/>
        <w:gridCol w:w="765"/>
        <w:gridCol w:w="847"/>
      </w:tblGrid>
      <w:tr w:rsidR="003B0F7E" w:rsidRPr="003B0F7E" w:rsidTr="00E16753">
        <w:trPr>
          <w:trHeight w:val="269"/>
        </w:trPr>
        <w:tc>
          <w:tcPr>
            <w:tcW w:w="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F7E" w:rsidRPr="003B0F7E" w:rsidRDefault="003B0F7E" w:rsidP="003B0F7E">
            <w:pPr>
              <w:spacing w:line="269" w:lineRule="atLeast"/>
              <w:jc w:val="center"/>
              <w:rPr>
                <w:b/>
              </w:rPr>
            </w:pPr>
            <w:r w:rsidRPr="003B0F7E">
              <w:rPr>
                <w:b/>
                <w:bCs/>
                <w:color w:val="000000" w:themeColor="dark1"/>
                <w:kern w:val="24"/>
              </w:rPr>
              <w:t> </w:t>
            </w:r>
          </w:p>
        </w:tc>
        <w:tc>
          <w:tcPr>
            <w:tcW w:w="3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3B0F7E" w:rsidRDefault="003B0F7E" w:rsidP="00944EEB">
            <w:pPr>
              <w:spacing w:line="269" w:lineRule="atLeast"/>
              <w:jc w:val="center"/>
              <w:rPr>
                <w:b/>
              </w:rPr>
            </w:pPr>
            <w:r w:rsidRPr="003B0F7E">
              <w:rPr>
                <w:b/>
                <w:bCs/>
                <w:color w:val="000000" w:themeColor="dark1"/>
                <w:kern w:val="24"/>
              </w:rPr>
              <w:t xml:space="preserve">Наименование проверяемого </w:t>
            </w:r>
            <w:r w:rsidR="00944EEB">
              <w:rPr>
                <w:b/>
                <w:bCs/>
                <w:color w:val="000000" w:themeColor="dark1"/>
                <w:kern w:val="24"/>
              </w:rPr>
              <w:t>У</w:t>
            </w:r>
            <w:r w:rsidRPr="003B0F7E">
              <w:rPr>
                <w:b/>
                <w:bCs/>
                <w:color w:val="000000" w:themeColor="dark1"/>
                <w:kern w:val="24"/>
              </w:rPr>
              <w:t>чреждения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F7E" w:rsidRPr="003B0F7E" w:rsidRDefault="00944EEB" w:rsidP="003B0F7E">
            <w:pPr>
              <w:spacing w:line="269" w:lineRule="atLeast"/>
              <w:jc w:val="center"/>
              <w:rPr>
                <w:b/>
              </w:rPr>
            </w:pPr>
            <w:r>
              <w:rPr>
                <w:b/>
                <w:bCs/>
                <w:color w:val="000000" w:themeColor="dark1"/>
                <w:kern w:val="24"/>
              </w:rPr>
              <w:t>Предмет М</w:t>
            </w:r>
            <w:r w:rsidR="003B0F7E" w:rsidRPr="003B0F7E">
              <w:rPr>
                <w:b/>
                <w:bCs/>
                <w:color w:val="000000" w:themeColor="dark1"/>
                <w:kern w:val="24"/>
              </w:rPr>
              <w:t>ероприятия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3B0F7E" w:rsidRDefault="00944EEB" w:rsidP="003B0F7E">
            <w:pPr>
              <w:spacing w:line="269" w:lineRule="atLeast"/>
              <w:jc w:val="center"/>
              <w:rPr>
                <w:b/>
              </w:rPr>
            </w:pPr>
            <w:r>
              <w:rPr>
                <w:b/>
                <w:bCs/>
                <w:color w:val="000000" w:themeColor="dark1"/>
                <w:kern w:val="24"/>
              </w:rPr>
              <w:t>Объем Н</w:t>
            </w:r>
            <w:r w:rsidR="003B0F7E" w:rsidRPr="003B0F7E">
              <w:rPr>
                <w:b/>
                <w:bCs/>
                <w:color w:val="000000" w:themeColor="dark1"/>
                <w:kern w:val="24"/>
              </w:rPr>
              <w:t>епосредственно проверенных средств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F7E" w:rsidRPr="003B0F7E" w:rsidRDefault="003B0F7E" w:rsidP="003B0F7E">
            <w:pPr>
              <w:spacing w:line="269" w:lineRule="atLeast"/>
              <w:jc w:val="center"/>
              <w:rPr>
                <w:b/>
              </w:rPr>
            </w:pPr>
            <w:r w:rsidRPr="003B0F7E">
              <w:rPr>
                <w:b/>
                <w:bCs/>
                <w:color w:val="000000" w:themeColor="dark1"/>
                <w:kern w:val="24"/>
              </w:rPr>
              <w:t>Выявленные нарушения</w:t>
            </w:r>
          </w:p>
        </w:tc>
      </w:tr>
      <w:tr w:rsidR="003B0F7E" w:rsidRPr="003B0F7E" w:rsidTr="00E16753">
        <w:trPr>
          <w:trHeight w:val="1080"/>
        </w:trPr>
        <w:tc>
          <w:tcPr>
            <w:tcW w:w="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0F7E" w:rsidRPr="003B0F7E" w:rsidRDefault="003B0F7E" w:rsidP="003B0F7E"/>
        </w:tc>
        <w:tc>
          <w:tcPr>
            <w:tcW w:w="3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0F7E" w:rsidRPr="003B0F7E" w:rsidRDefault="003B0F7E" w:rsidP="003B0F7E"/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0F7E" w:rsidRPr="003B0F7E" w:rsidRDefault="003B0F7E" w:rsidP="003B0F7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0F7E" w:rsidRPr="003B0F7E" w:rsidRDefault="003B0F7E" w:rsidP="003B0F7E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944EEB" w:rsidRDefault="003B0F7E" w:rsidP="003B0F7E">
            <w:pPr>
              <w:jc w:val="center"/>
              <w:rPr>
                <w:sz w:val="22"/>
                <w:szCs w:val="22"/>
              </w:rPr>
            </w:pPr>
            <w:r w:rsidRPr="00944EEB">
              <w:rPr>
                <w:bCs/>
                <w:color w:val="000000" w:themeColor="dark1"/>
                <w:kern w:val="24"/>
                <w:sz w:val="22"/>
                <w:szCs w:val="22"/>
              </w:rPr>
              <w:t>Бухгалтерского учета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944EEB" w:rsidRDefault="003B0F7E" w:rsidP="003B0F7E">
            <w:pPr>
              <w:jc w:val="center"/>
              <w:rPr>
                <w:sz w:val="22"/>
                <w:szCs w:val="22"/>
              </w:rPr>
            </w:pPr>
            <w:r w:rsidRPr="00944EEB">
              <w:rPr>
                <w:bCs/>
                <w:color w:val="000000" w:themeColor="dark1"/>
                <w:kern w:val="24"/>
                <w:sz w:val="22"/>
                <w:szCs w:val="22"/>
              </w:rPr>
              <w:t>Неэффективное использование бюджетных средств</w:t>
            </w:r>
          </w:p>
        </w:tc>
      </w:tr>
      <w:tr w:rsidR="003B0F7E" w:rsidRPr="003B0F7E" w:rsidTr="00E16753">
        <w:trPr>
          <w:trHeight w:val="132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F7E" w:rsidRPr="003B0F7E" w:rsidRDefault="003B0F7E" w:rsidP="003B0F7E">
            <w:pPr>
              <w:jc w:val="center"/>
              <w:rPr>
                <w:i/>
              </w:rPr>
            </w:pPr>
            <w:r w:rsidRPr="003B0F7E">
              <w:rPr>
                <w:i/>
              </w:rPr>
              <w:lastRenderedPageBreak/>
              <w:t>1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F7E" w:rsidRPr="003B0F7E" w:rsidRDefault="003B0F7E" w:rsidP="003B0F7E">
            <w:pPr>
              <w:jc w:val="center"/>
              <w:rPr>
                <w:i/>
              </w:rPr>
            </w:pPr>
            <w:r w:rsidRPr="003B0F7E">
              <w:rPr>
                <w:i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F7E" w:rsidRPr="003B0F7E" w:rsidRDefault="003B0F7E" w:rsidP="003B0F7E">
            <w:pPr>
              <w:jc w:val="center"/>
              <w:rPr>
                <w:i/>
              </w:rPr>
            </w:pPr>
            <w:r w:rsidRPr="003B0F7E">
              <w:rPr>
                <w:i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F7E" w:rsidRPr="003B0F7E" w:rsidRDefault="003B0F7E" w:rsidP="003B0F7E">
            <w:pPr>
              <w:jc w:val="center"/>
              <w:rPr>
                <w:i/>
              </w:rPr>
            </w:pPr>
            <w:r w:rsidRPr="003B0F7E">
              <w:rPr>
                <w:i/>
              </w:rPr>
              <w:t>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B0F7E" w:rsidRPr="003B0F7E" w:rsidRDefault="003B0F7E" w:rsidP="003B0F7E">
            <w:pPr>
              <w:jc w:val="center"/>
              <w:rPr>
                <w:bCs/>
                <w:i/>
                <w:color w:val="000000" w:themeColor="dark1"/>
                <w:kern w:val="24"/>
              </w:rPr>
            </w:pPr>
            <w:r w:rsidRPr="003B0F7E">
              <w:rPr>
                <w:bCs/>
                <w:i/>
                <w:color w:val="000000" w:themeColor="dark1"/>
                <w:kern w:val="24"/>
              </w:rPr>
              <w:t>5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B0F7E" w:rsidRPr="003B0F7E" w:rsidRDefault="003B0F7E" w:rsidP="003B0F7E">
            <w:pPr>
              <w:jc w:val="center"/>
              <w:rPr>
                <w:bCs/>
                <w:i/>
                <w:color w:val="000000" w:themeColor="dark1"/>
                <w:kern w:val="24"/>
              </w:rPr>
            </w:pPr>
            <w:r w:rsidRPr="003B0F7E">
              <w:rPr>
                <w:bCs/>
                <w:i/>
                <w:color w:val="000000" w:themeColor="dark1"/>
                <w:kern w:val="24"/>
              </w:rPr>
              <w:t>6</w:t>
            </w:r>
          </w:p>
        </w:tc>
      </w:tr>
      <w:tr w:rsidR="003B0F7E" w:rsidRPr="003B0F7E" w:rsidTr="00E16753">
        <w:trPr>
          <w:trHeight w:val="1179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bCs/>
                <w:color w:val="000000" w:themeColor="dark1"/>
                <w:kern w:val="24"/>
              </w:rPr>
              <w:t>1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3B0F7E" w:rsidRDefault="003B0F7E" w:rsidP="003B0F7E">
            <w:pPr>
              <w:rPr>
                <w:bCs/>
                <w:color w:val="000000" w:themeColor="dark1"/>
                <w:kern w:val="24"/>
              </w:rPr>
            </w:pPr>
            <w:r w:rsidRPr="003B0F7E">
              <w:rPr>
                <w:bCs/>
                <w:color w:val="000000" w:themeColor="dark1"/>
                <w:kern w:val="24"/>
              </w:rPr>
              <w:t xml:space="preserve">Управление строительства, транспорта и ЖКХ </w:t>
            </w:r>
            <w:r w:rsidR="00E16753">
              <w:rPr>
                <w:bCs/>
                <w:color w:val="000000" w:themeColor="dark1"/>
                <w:kern w:val="24"/>
              </w:rPr>
              <w:t xml:space="preserve"> и </w:t>
            </w:r>
          </w:p>
          <w:p w:rsidR="003B0F7E" w:rsidRPr="003B0F7E" w:rsidRDefault="003B0F7E" w:rsidP="003B0F7E">
            <w:r w:rsidRPr="003B0F7E">
              <w:rPr>
                <w:bCs/>
                <w:color w:val="000000" w:themeColor="dark1"/>
                <w:kern w:val="24"/>
              </w:rPr>
              <w:t>Управление финансов и бюджетной политики администрации Красненского р</w:t>
            </w:r>
            <w:r>
              <w:rPr>
                <w:bCs/>
                <w:color w:val="000000" w:themeColor="dark1"/>
                <w:kern w:val="24"/>
              </w:rPr>
              <w:t>-</w:t>
            </w:r>
            <w:r w:rsidRPr="003B0F7E">
              <w:rPr>
                <w:bCs/>
                <w:color w:val="000000" w:themeColor="dark1"/>
                <w:kern w:val="24"/>
              </w:rPr>
              <w:t>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color w:val="000000" w:themeColor="dark1"/>
                <w:kern w:val="24"/>
              </w:rPr>
              <w:t>Незавершен</w:t>
            </w:r>
            <w:r w:rsidR="00AB113C">
              <w:rPr>
                <w:color w:val="000000" w:themeColor="dark1"/>
                <w:kern w:val="24"/>
              </w:rPr>
              <w:t>-</w:t>
            </w:r>
            <w:r w:rsidRPr="003B0F7E">
              <w:rPr>
                <w:color w:val="000000" w:themeColor="dark1"/>
                <w:kern w:val="24"/>
              </w:rPr>
              <w:t>ное строительство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color w:val="000000" w:themeColor="dark1"/>
                <w:kern w:val="24"/>
              </w:rPr>
              <w:t>18 366,1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color w:val="000000" w:themeColor="dark1"/>
                <w:kern w:val="24"/>
              </w:rPr>
              <w:t>43,7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color w:val="000000" w:themeColor="dark1"/>
                <w:kern w:val="24"/>
              </w:rPr>
              <w:t>Х </w:t>
            </w:r>
          </w:p>
        </w:tc>
      </w:tr>
      <w:tr w:rsidR="003B0F7E" w:rsidRPr="003B0F7E" w:rsidTr="00E16753">
        <w:trPr>
          <w:trHeight w:val="543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bCs/>
                <w:color w:val="000000" w:themeColor="dark1"/>
                <w:kern w:val="24"/>
              </w:rPr>
              <w:t>2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3B0F7E" w:rsidRPr="003B0F7E" w:rsidRDefault="003B0F7E" w:rsidP="003B0F7E">
            <w:r w:rsidRPr="003B0F7E">
              <w:rPr>
                <w:bCs/>
                <w:color w:val="000000" w:themeColor="dark1"/>
                <w:kern w:val="24"/>
              </w:rPr>
              <w:t>Отдел социальной защиты населения администрации Красненского района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color w:val="000000" w:themeColor="dark1"/>
                <w:kern w:val="24"/>
              </w:rPr>
              <w:t>«Демография 3ЕДВ до 3-х лет</w:t>
            </w:r>
            <w:r>
              <w:rPr>
                <w:color w:val="000000" w:themeColor="dark1"/>
                <w:kern w:val="24"/>
              </w:rPr>
              <w:t>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color w:val="000000" w:themeColor="dark1"/>
                <w:kern w:val="24"/>
              </w:rPr>
              <w:t>3 895,4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color w:val="000000" w:themeColor="dark1"/>
                <w:kern w:val="24"/>
              </w:rPr>
              <w:t> Х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color w:val="000000" w:themeColor="dark1"/>
                <w:kern w:val="24"/>
              </w:rPr>
              <w:t> Х</w:t>
            </w:r>
          </w:p>
        </w:tc>
      </w:tr>
      <w:tr w:rsidR="003B0F7E" w:rsidRPr="003B0F7E" w:rsidTr="00E16753">
        <w:trPr>
          <w:trHeight w:val="1080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bCs/>
                <w:color w:val="000000" w:themeColor="dark1"/>
                <w:kern w:val="24"/>
              </w:rPr>
              <w:t>3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3B0F7E" w:rsidRPr="003B0F7E" w:rsidRDefault="003B0F7E" w:rsidP="003B0F7E">
            <w:r w:rsidRPr="003B0F7E">
              <w:rPr>
                <w:bCs/>
                <w:color w:val="000000" w:themeColor="dark1"/>
                <w:kern w:val="24"/>
              </w:rPr>
              <w:t xml:space="preserve">Администрация муниципального Красненского района Управление строительства, транспорта и ЖКХ администрации района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color w:val="000000" w:themeColor="dark1"/>
                <w:kern w:val="24"/>
              </w:rPr>
              <w:t>«Городская среда»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color w:val="000000" w:themeColor="dark1"/>
                <w:kern w:val="24"/>
              </w:rPr>
              <w:t>23 416,1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color w:val="000000" w:themeColor="dark1"/>
                <w:kern w:val="24"/>
              </w:rPr>
              <w:t> Х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color w:val="000000" w:themeColor="dark1"/>
                <w:kern w:val="24"/>
              </w:rPr>
              <w:t>157,2</w:t>
            </w:r>
          </w:p>
        </w:tc>
      </w:tr>
      <w:tr w:rsidR="003B0F7E" w:rsidRPr="003B0F7E" w:rsidTr="00E16753">
        <w:trPr>
          <w:trHeight w:val="543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bCs/>
                <w:color w:val="000000" w:themeColor="dark1"/>
                <w:kern w:val="24"/>
              </w:rPr>
              <w:t>4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3B0F7E" w:rsidRPr="003B0F7E" w:rsidRDefault="003B0F7E" w:rsidP="003B0F7E">
            <w:r w:rsidRPr="003B0F7E">
              <w:rPr>
                <w:bCs/>
                <w:color w:val="000000" w:themeColor="dark1"/>
                <w:kern w:val="24"/>
              </w:rPr>
              <w:t>МБУ ДО «Красненская детская школа искусств»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color w:val="000000" w:themeColor="dark1"/>
                <w:kern w:val="24"/>
              </w:rPr>
              <w:t>«Культура»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color w:val="000000" w:themeColor="dark1"/>
                <w:kern w:val="24"/>
              </w:rPr>
              <w:t>2 023,7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color w:val="000000" w:themeColor="dark1"/>
                <w:kern w:val="24"/>
              </w:rPr>
              <w:t> Х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color w:val="000000" w:themeColor="dark1"/>
                <w:kern w:val="24"/>
              </w:rPr>
              <w:t> Х</w:t>
            </w:r>
          </w:p>
        </w:tc>
      </w:tr>
      <w:tr w:rsidR="003B0F7E" w:rsidRPr="003B0F7E" w:rsidTr="00E16753">
        <w:trPr>
          <w:trHeight w:val="135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bCs/>
                <w:color w:val="000000" w:themeColor="dark1"/>
                <w:kern w:val="24"/>
              </w:rPr>
              <w:t>5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3B0F7E" w:rsidRPr="003B0F7E" w:rsidRDefault="003B0F7E" w:rsidP="003B0F7E">
            <w:r w:rsidRPr="003B0F7E">
              <w:rPr>
                <w:bCs/>
                <w:color w:val="000000" w:themeColor="dark1"/>
                <w:kern w:val="24"/>
              </w:rPr>
              <w:t>МБУССЗН «Комплексный центр социального обслуживания населения»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color w:val="000000" w:themeColor="dark1"/>
                <w:kern w:val="24"/>
              </w:rPr>
              <w:t>«Демография»«Старшее поколение»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3B0F7E" w:rsidRDefault="003B0F7E" w:rsidP="003B0F7E">
            <w:pPr>
              <w:jc w:val="center"/>
            </w:pPr>
            <w:r w:rsidRPr="003B0F7E">
              <w:rPr>
                <w:color w:val="000000" w:themeColor="dark1"/>
                <w:kern w:val="24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3B0F7E" w:rsidRDefault="003B0F7E" w:rsidP="00E16753">
            <w:pPr>
              <w:rPr>
                <w:sz w:val="20"/>
                <w:szCs w:val="20"/>
              </w:rPr>
            </w:pPr>
            <w:r w:rsidRPr="003B0F7E">
              <w:rPr>
                <w:color w:val="000000" w:themeColor="dark1"/>
                <w:kern w:val="24"/>
                <w:sz w:val="20"/>
                <w:szCs w:val="20"/>
              </w:rPr>
              <w:t>В результате выборочной проверки количества граждан указанных в логистических маршрутах доставки и количества граждан указанных в утвержденных в графиках, установлены</w:t>
            </w:r>
            <w:r>
              <w:rPr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3B0F7E">
              <w:rPr>
                <w:color w:val="000000" w:themeColor="dark1"/>
                <w:kern w:val="24"/>
                <w:sz w:val="20"/>
                <w:szCs w:val="20"/>
              </w:rPr>
              <w:t xml:space="preserve">несоответствия </w:t>
            </w:r>
          </w:p>
        </w:tc>
      </w:tr>
      <w:tr w:rsidR="003B0F7E" w:rsidRPr="003B0F7E" w:rsidTr="00E16753">
        <w:trPr>
          <w:trHeight w:val="274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F7E" w:rsidRPr="003B0F7E" w:rsidRDefault="003B0F7E" w:rsidP="003B0F7E">
            <w:pPr>
              <w:spacing w:line="274" w:lineRule="atLeast"/>
              <w:rPr>
                <w:b/>
              </w:rPr>
            </w:pPr>
            <w:r w:rsidRPr="003B0F7E">
              <w:rPr>
                <w:b/>
                <w:color w:val="000000" w:themeColor="dark1"/>
                <w:kern w:val="24"/>
              </w:rPr>
              <w:t> 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3B0F7E" w:rsidRDefault="003B0F7E" w:rsidP="003B0F7E">
            <w:pPr>
              <w:spacing w:line="274" w:lineRule="atLeast"/>
              <w:rPr>
                <w:b/>
              </w:rPr>
            </w:pPr>
            <w:r w:rsidRPr="003B0F7E">
              <w:rPr>
                <w:b/>
                <w:bCs/>
                <w:color w:val="000000" w:themeColor="dark1"/>
                <w:kern w:val="24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3B0F7E" w:rsidRDefault="003B0F7E" w:rsidP="003B0F7E">
            <w:pPr>
              <w:spacing w:line="274" w:lineRule="atLeast"/>
              <w:jc w:val="center"/>
              <w:rPr>
                <w:b/>
              </w:rPr>
            </w:pPr>
            <w:r w:rsidRPr="003B0F7E">
              <w:rPr>
                <w:b/>
                <w:bCs/>
                <w:color w:val="000000" w:themeColor="dark1"/>
                <w:kern w:val="24"/>
              </w:rPr>
              <w:t>47 701,3</w:t>
            </w: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3B0F7E" w:rsidRDefault="003B0F7E" w:rsidP="003B0F7E">
            <w:pPr>
              <w:spacing w:line="274" w:lineRule="atLeast"/>
              <w:jc w:val="center"/>
              <w:rPr>
                <w:b/>
              </w:rPr>
            </w:pPr>
            <w:r w:rsidRPr="003B0F7E">
              <w:rPr>
                <w:b/>
                <w:bCs/>
                <w:color w:val="000000" w:themeColor="dark1"/>
                <w:kern w:val="24"/>
              </w:rPr>
              <w:t>43,7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0F7E" w:rsidRPr="003B0F7E" w:rsidRDefault="003B0F7E" w:rsidP="003B0F7E">
            <w:pPr>
              <w:spacing w:line="274" w:lineRule="atLeast"/>
              <w:jc w:val="center"/>
              <w:rPr>
                <w:b/>
              </w:rPr>
            </w:pPr>
            <w:r w:rsidRPr="003B0F7E">
              <w:rPr>
                <w:b/>
                <w:bCs/>
                <w:color w:val="000000" w:themeColor="dark1"/>
                <w:kern w:val="24"/>
              </w:rPr>
              <w:t>157,2</w:t>
            </w:r>
          </w:p>
        </w:tc>
      </w:tr>
    </w:tbl>
    <w:p w:rsidR="00C25C55" w:rsidRPr="00C25C55" w:rsidRDefault="00C25C55" w:rsidP="00C25C55">
      <w:pPr>
        <w:ind w:firstLine="567"/>
        <w:jc w:val="both"/>
        <w:rPr>
          <w:sz w:val="28"/>
          <w:szCs w:val="28"/>
        </w:rPr>
      </w:pPr>
    </w:p>
    <w:p w:rsidR="00267FC2" w:rsidRPr="003E6DFD" w:rsidRDefault="00DF55A9" w:rsidP="003E6DFD">
      <w:pPr>
        <w:ind w:firstLine="567"/>
        <w:jc w:val="both"/>
        <w:rPr>
          <w:sz w:val="28"/>
          <w:szCs w:val="28"/>
        </w:rPr>
      </w:pPr>
      <w:r w:rsidRPr="003E6DFD">
        <w:rPr>
          <w:sz w:val="28"/>
          <w:szCs w:val="28"/>
        </w:rPr>
        <w:t>В</w:t>
      </w:r>
      <w:r w:rsidR="00267FC2" w:rsidRPr="003E6DFD">
        <w:rPr>
          <w:sz w:val="28"/>
          <w:szCs w:val="28"/>
        </w:rPr>
        <w:t xml:space="preserve"> результат</w:t>
      </w:r>
      <w:r w:rsidRPr="003E6DFD">
        <w:rPr>
          <w:sz w:val="28"/>
          <w:szCs w:val="28"/>
        </w:rPr>
        <w:t>е</w:t>
      </w:r>
      <w:r w:rsidR="00267FC2" w:rsidRPr="003E6DFD">
        <w:rPr>
          <w:sz w:val="28"/>
          <w:szCs w:val="28"/>
        </w:rPr>
        <w:t xml:space="preserve"> п</w:t>
      </w:r>
      <w:r w:rsidR="00944EEB" w:rsidRPr="003E6DFD">
        <w:rPr>
          <w:sz w:val="28"/>
          <w:szCs w:val="28"/>
        </w:rPr>
        <w:t>роведени</w:t>
      </w:r>
      <w:r w:rsidR="00267FC2" w:rsidRPr="003E6DFD">
        <w:rPr>
          <w:sz w:val="28"/>
          <w:szCs w:val="28"/>
        </w:rPr>
        <w:t>я</w:t>
      </w:r>
      <w:r w:rsidR="00944EEB" w:rsidRPr="003E6DFD">
        <w:rPr>
          <w:sz w:val="28"/>
          <w:szCs w:val="28"/>
        </w:rPr>
        <w:t xml:space="preserve"> анализа объемов и объектов незавершенного строительства,  результативности мер принимаемых органами исполнительной власти муниципального района по снижению и своевременному введению объектов незавершенного строительства в эксплуатацию </w:t>
      </w:r>
      <w:r w:rsidR="00267FC2" w:rsidRPr="003E6DFD">
        <w:rPr>
          <w:sz w:val="28"/>
          <w:szCs w:val="28"/>
        </w:rPr>
        <w:t>Контрольно-счетной комиссией внесены п</w:t>
      </w:r>
      <w:r w:rsidR="00944EEB" w:rsidRPr="003E6DFD">
        <w:rPr>
          <w:sz w:val="28"/>
          <w:szCs w:val="28"/>
        </w:rPr>
        <w:t>редложения</w:t>
      </w:r>
      <w:r w:rsidRPr="003E6DFD">
        <w:rPr>
          <w:sz w:val="28"/>
          <w:szCs w:val="28"/>
        </w:rPr>
        <w:t xml:space="preserve"> по устранению выявленных нарушений и недостатков</w:t>
      </w:r>
      <w:r w:rsidR="00267FC2" w:rsidRPr="003E6DFD">
        <w:rPr>
          <w:sz w:val="28"/>
          <w:szCs w:val="28"/>
        </w:rPr>
        <w:t xml:space="preserve">. </w:t>
      </w:r>
    </w:p>
    <w:p w:rsidR="00DA6ECF" w:rsidRDefault="00DA6ECF" w:rsidP="00E16753">
      <w:pPr>
        <w:ind w:firstLine="567"/>
        <w:jc w:val="both"/>
        <w:rPr>
          <w:sz w:val="28"/>
          <w:szCs w:val="28"/>
        </w:rPr>
      </w:pPr>
      <w:r w:rsidRPr="00731D82">
        <w:rPr>
          <w:sz w:val="28"/>
          <w:szCs w:val="28"/>
        </w:rPr>
        <w:t>Приоритетным</w:t>
      </w:r>
      <w:r>
        <w:rPr>
          <w:sz w:val="28"/>
          <w:szCs w:val="28"/>
        </w:rPr>
        <w:t xml:space="preserve"> </w:t>
      </w:r>
      <w:r w:rsidRPr="00731D82">
        <w:rPr>
          <w:sz w:val="28"/>
          <w:szCs w:val="28"/>
        </w:rPr>
        <w:t xml:space="preserve">направлением </w:t>
      </w:r>
      <w:r w:rsidRPr="00893A9F">
        <w:rPr>
          <w:sz w:val="28"/>
          <w:szCs w:val="28"/>
        </w:rPr>
        <w:t xml:space="preserve">экспертно-аналитической деятельности </w:t>
      </w:r>
      <w:r w:rsidRPr="00731D82">
        <w:rPr>
          <w:sz w:val="28"/>
          <w:szCs w:val="28"/>
        </w:rPr>
        <w:t xml:space="preserve">являлся мониторинг национальных проектов. </w:t>
      </w:r>
      <w:r>
        <w:rPr>
          <w:sz w:val="28"/>
          <w:szCs w:val="28"/>
        </w:rPr>
        <w:t>В отчетном году</w:t>
      </w:r>
      <w:r w:rsidRPr="00731D82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реализации трех </w:t>
      </w:r>
      <w:r w:rsidRPr="00731D82">
        <w:rPr>
          <w:sz w:val="28"/>
          <w:szCs w:val="28"/>
        </w:rPr>
        <w:t xml:space="preserve">национальных проектов проведен мониторинг муниципальных программ </w:t>
      </w:r>
      <w:r>
        <w:rPr>
          <w:sz w:val="28"/>
          <w:szCs w:val="28"/>
        </w:rPr>
        <w:t xml:space="preserve">реализующихся </w:t>
      </w:r>
      <w:r w:rsidRPr="00731D82">
        <w:rPr>
          <w:sz w:val="28"/>
          <w:szCs w:val="28"/>
        </w:rPr>
        <w:t>на территории Красненского района</w:t>
      </w:r>
      <w:r>
        <w:rPr>
          <w:sz w:val="28"/>
          <w:szCs w:val="28"/>
        </w:rPr>
        <w:t xml:space="preserve">. </w:t>
      </w:r>
    </w:p>
    <w:p w:rsidR="0066470B" w:rsidRDefault="003E6DFD" w:rsidP="00E16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E6DFD">
        <w:rPr>
          <w:sz w:val="28"/>
          <w:szCs w:val="28"/>
        </w:rPr>
        <w:t xml:space="preserve">рамках реализации национального проекта «Демография»  </w:t>
      </w:r>
      <w:r w:rsidR="00E16753" w:rsidRPr="00DF55A9">
        <w:rPr>
          <w:sz w:val="28"/>
          <w:szCs w:val="28"/>
        </w:rPr>
        <w:t>в 2020 году</w:t>
      </w:r>
      <w:r w:rsidR="00E16753">
        <w:rPr>
          <w:sz w:val="28"/>
          <w:szCs w:val="28"/>
        </w:rPr>
        <w:t xml:space="preserve"> </w:t>
      </w:r>
      <w:r w:rsidRPr="003E6DFD">
        <w:rPr>
          <w:sz w:val="28"/>
          <w:szCs w:val="28"/>
        </w:rPr>
        <w:t>проведено два мероприятия</w:t>
      </w:r>
      <w:r w:rsidR="0066470B">
        <w:rPr>
          <w:sz w:val="28"/>
          <w:szCs w:val="28"/>
        </w:rPr>
        <w:t xml:space="preserve">: </w:t>
      </w:r>
    </w:p>
    <w:p w:rsidR="0066470B" w:rsidRDefault="005A31C9" w:rsidP="0066470B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6470B">
        <w:rPr>
          <w:sz w:val="28"/>
          <w:szCs w:val="28"/>
        </w:rPr>
        <w:t>по вопросам</w:t>
      </w:r>
      <w:r w:rsidR="00E16753" w:rsidRPr="0066470B">
        <w:rPr>
          <w:sz w:val="28"/>
          <w:szCs w:val="28"/>
        </w:rPr>
        <w:t xml:space="preserve"> осуществления ежемесячной выплаты в связи с рождением третьего ребенка или последующих детей в рамках муниципальной  программы «Социальная поддержка граждан в Красненском  районе»</w:t>
      </w:r>
      <w:r w:rsidR="0066470B">
        <w:rPr>
          <w:sz w:val="28"/>
          <w:szCs w:val="28"/>
        </w:rPr>
        <w:t>;</w:t>
      </w:r>
    </w:p>
    <w:p w:rsidR="0066470B" w:rsidRDefault="005A31C9" w:rsidP="0066470B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6470B">
        <w:rPr>
          <w:sz w:val="28"/>
          <w:szCs w:val="28"/>
        </w:rPr>
        <w:t xml:space="preserve"> </w:t>
      </w:r>
      <w:r w:rsidR="00E16753" w:rsidRPr="0066470B">
        <w:rPr>
          <w:sz w:val="28"/>
          <w:szCs w:val="28"/>
        </w:rPr>
        <w:t>доставк</w:t>
      </w:r>
      <w:r w:rsidRPr="0066470B">
        <w:rPr>
          <w:sz w:val="28"/>
          <w:szCs w:val="28"/>
        </w:rPr>
        <w:t>а</w:t>
      </w:r>
      <w:r w:rsidR="00E16753" w:rsidRPr="0066470B">
        <w:rPr>
          <w:sz w:val="28"/>
          <w:szCs w:val="28"/>
        </w:rPr>
        <w:t xml:space="preserve"> лиц старше 65 лет, проживающих в сельской местности, в медицинские организации</w:t>
      </w:r>
      <w:r w:rsidRPr="0066470B">
        <w:rPr>
          <w:sz w:val="28"/>
          <w:szCs w:val="28"/>
        </w:rPr>
        <w:t xml:space="preserve"> в рамках</w:t>
      </w:r>
      <w:r w:rsidR="00E16753" w:rsidRPr="0066470B">
        <w:rPr>
          <w:sz w:val="28"/>
          <w:szCs w:val="28"/>
        </w:rPr>
        <w:t xml:space="preserve"> </w:t>
      </w:r>
      <w:r w:rsidRPr="0066470B">
        <w:rPr>
          <w:sz w:val="28"/>
          <w:szCs w:val="28"/>
        </w:rPr>
        <w:t>реализации федерального проекта «Старшее поколение»</w:t>
      </w:r>
      <w:r w:rsidR="0066470B">
        <w:rPr>
          <w:sz w:val="28"/>
          <w:szCs w:val="28"/>
        </w:rPr>
        <w:t>.</w:t>
      </w:r>
      <w:r w:rsidRPr="0066470B">
        <w:rPr>
          <w:sz w:val="28"/>
          <w:szCs w:val="28"/>
        </w:rPr>
        <w:t xml:space="preserve"> </w:t>
      </w:r>
    </w:p>
    <w:p w:rsidR="00E16753" w:rsidRPr="0066470B" w:rsidRDefault="005A31C9" w:rsidP="0066470B">
      <w:pPr>
        <w:ind w:firstLine="567"/>
        <w:jc w:val="both"/>
        <w:rPr>
          <w:sz w:val="28"/>
          <w:szCs w:val="28"/>
        </w:rPr>
      </w:pPr>
      <w:r w:rsidRPr="0066470B">
        <w:rPr>
          <w:sz w:val="28"/>
          <w:szCs w:val="28"/>
        </w:rPr>
        <w:t xml:space="preserve"> </w:t>
      </w:r>
      <w:r w:rsidR="0066470B" w:rsidRPr="0066470B">
        <w:rPr>
          <w:sz w:val="28"/>
          <w:szCs w:val="28"/>
        </w:rPr>
        <w:t>П</w:t>
      </w:r>
      <w:r w:rsidRPr="0066470B">
        <w:rPr>
          <w:sz w:val="28"/>
          <w:szCs w:val="28"/>
        </w:rPr>
        <w:t>о</w:t>
      </w:r>
      <w:r w:rsidR="0066470B">
        <w:rPr>
          <w:sz w:val="28"/>
          <w:szCs w:val="28"/>
        </w:rPr>
        <w:t xml:space="preserve"> </w:t>
      </w:r>
      <w:r w:rsidRPr="0066470B">
        <w:rPr>
          <w:sz w:val="28"/>
          <w:szCs w:val="28"/>
        </w:rPr>
        <w:t>результатам которых установлено, что реализация национального проекта «Демография» на территории Красненского района проведена  успешно, о чем свидетельствует выполнение установленных показателей и достижение целей национального проекта «Демография» на муниципальном уровне</w:t>
      </w:r>
      <w:r w:rsidR="0066470B">
        <w:rPr>
          <w:sz w:val="28"/>
          <w:szCs w:val="28"/>
        </w:rPr>
        <w:t>.</w:t>
      </w:r>
    </w:p>
    <w:p w:rsidR="002E1155" w:rsidRPr="00C0141A" w:rsidRDefault="003E6DFD" w:rsidP="005A31C9">
      <w:pPr>
        <w:ind w:firstLine="567"/>
        <w:jc w:val="both"/>
        <w:rPr>
          <w:sz w:val="28"/>
          <w:szCs w:val="28"/>
        </w:rPr>
      </w:pPr>
      <w:r w:rsidRPr="003E6DFD">
        <w:rPr>
          <w:sz w:val="28"/>
          <w:szCs w:val="28"/>
        </w:rPr>
        <w:t xml:space="preserve">Анализ результативности, эффективности и достижение целей в рамках национального проекта «Культурная среда» показал, что </w:t>
      </w:r>
      <w:r w:rsidR="002E1155" w:rsidRPr="003E6DFD">
        <w:rPr>
          <w:sz w:val="28"/>
          <w:szCs w:val="28"/>
        </w:rPr>
        <w:t>реализаци</w:t>
      </w:r>
      <w:r w:rsidRPr="003E6DFD">
        <w:rPr>
          <w:sz w:val="28"/>
          <w:szCs w:val="28"/>
        </w:rPr>
        <w:t>я</w:t>
      </w:r>
      <w:r w:rsidR="002E1155" w:rsidRPr="003E6DFD">
        <w:rPr>
          <w:sz w:val="28"/>
          <w:szCs w:val="28"/>
        </w:rPr>
        <w:t xml:space="preserve"> национального проекта «Культура» в нашем районе осуществлялась в рамках </w:t>
      </w:r>
      <w:r w:rsidR="002E1155" w:rsidRPr="003E6DFD">
        <w:rPr>
          <w:sz w:val="28"/>
          <w:szCs w:val="28"/>
        </w:rPr>
        <w:lastRenderedPageBreak/>
        <w:t>Муниципальной программы «Развитие образования Красненского района»</w:t>
      </w:r>
      <w:r w:rsidRPr="003E6DFD">
        <w:rPr>
          <w:sz w:val="28"/>
          <w:szCs w:val="28"/>
        </w:rPr>
        <w:t>. За проверяемый период</w:t>
      </w:r>
      <w:r w:rsidR="0066470B">
        <w:rPr>
          <w:sz w:val="28"/>
          <w:szCs w:val="28"/>
        </w:rPr>
        <w:t>,</w:t>
      </w:r>
      <w:r w:rsidRPr="003E6DFD">
        <w:rPr>
          <w:sz w:val="28"/>
          <w:szCs w:val="28"/>
        </w:rPr>
        <w:t xml:space="preserve"> </w:t>
      </w:r>
      <w:r w:rsidR="0066470B" w:rsidRPr="003E6DFD">
        <w:rPr>
          <w:sz w:val="28"/>
          <w:szCs w:val="28"/>
        </w:rPr>
        <w:t>в рамках реализации федеральных проекта «Культурная среда»</w:t>
      </w:r>
      <w:r w:rsidR="0066470B">
        <w:rPr>
          <w:sz w:val="28"/>
          <w:szCs w:val="28"/>
        </w:rPr>
        <w:t>,</w:t>
      </w:r>
      <w:r w:rsidR="0066470B" w:rsidRPr="003E6DFD">
        <w:rPr>
          <w:sz w:val="28"/>
          <w:szCs w:val="28"/>
        </w:rPr>
        <w:t xml:space="preserve"> </w:t>
      </w:r>
      <w:r w:rsidRPr="003E6DFD">
        <w:rPr>
          <w:sz w:val="28"/>
          <w:szCs w:val="28"/>
        </w:rPr>
        <w:t xml:space="preserve">произведено </w:t>
      </w:r>
      <w:r w:rsidR="002E1155" w:rsidRPr="003E6DFD">
        <w:rPr>
          <w:sz w:val="28"/>
          <w:szCs w:val="28"/>
        </w:rPr>
        <w:t>оснащение музыкальными инструментами детск</w:t>
      </w:r>
      <w:r w:rsidR="0066470B">
        <w:rPr>
          <w:sz w:val="28"/>
          <w:szCs w:val="28"/>
        </w:rPr>
        <w:t>ой</w:t>
      </w:r>
      <w:r w:rsidR="002E1155" w:rsidRPr="003E6DFD">
        <w:rPr>
          <w:sz w:val="28"/>
          <w:szCs w:val="28"/>
        </w:rPr>
        <w:t xml:space="preserve"> школ</w:t>
      </w:r>
      <w:r w:rsidR="0066470B">
        <w:rPr>
          <w:sz w:val="28"/>
          <w:szCs w:val="28"/>
        </w:rPr>
        <w:t>ы</w:t>
      </w:r>
      <w:r w:rsidR="002E1155" w:rsidRPr="003E6DFD">
        <w:rPr>
          <w:sz w:val="28"/>
          <w:szCs w:val="28"/>
        </w:rPr>
        <w:t xml:space="preserve"> искусств </w:t>
      </w:r>
      <w:r w:rsidRPr="003E6DFD">
        <w:rPr>
          <w:sz w:val="28"/>
          <w:szCs w:val="28"/>
        </w:rPr>
        <w:t>в</w:t>
      </w:r>
      <w:r w:rsidR="002E1155" w:rsidRPr="003E6DFD">
        <w:rPr>
          <w:sz w:val="28"/>
          <w:szCs w:val="28"/>
        </w:rPr>
        <w:t xml:space="preserve"> сумме 2023,7 тыс.руб.</w:t>
      </w:r>
      <w:r w:rsidRPr="003E6DFD">
        <w:rPr>
          <w:sz w:val="28"/>
          <w:szCs w:val="28"/>
        </w:rPr>
        <w:t xml:space="preserve"> В результате проведенной проверки  </w:t>
      </w:r>
      <w:r w:rsidR="002E1155" w:rsidRPr="003E6DFD">
        <w:rPr>
          <w:sz w:val="28"/>
          <w:szCs w:val="28"/>
        </w:rPr>
        <w:t xml:space="preserve"> нарушений не установлено, инструменты доставлены в срок</w:t>
      </w:r>
      <w:r w:rsidRPr="003E6DFD">
        <w:rPr>
          <w:sz w:val="28"/>
          <w:szCs w:val="28"/>
        </w:rPr>
        <w:t>.</w:t>
      </w:r>
      <w:r w:rsidR="002E1155" w:rsidRPr="003E6DFD">
        <w:rPr>
          <w:sz w:val="28"/>
          <w:szCs w:val="28"/>
        </w:rPr>
        <w:t xml:space="preserve"> Качество товара, внешнего вида, игровых возможностей музыкальных инструментов подтверждено экспертным заключением комиссии на п</w:t>
      </w:r>
      <w:r w:rsidRPr="003E6DFD">
        <w:rPr>
          <w:sz w:val="28"/>
          <w:szCs w:val="28"/>
        </w:rPr>
        <w:t>риемку музыкальных инструментов, что</w:t>
      </w:r>
      <w:r w:rsidR="002E1155" w:rsidRPr="003E6DFD">
        <w:rPr>
          <w:sz w:val="28"/>
          <w:szCs w:val="28"/>
        </w:rPr>
        <w:t xml:space="preserve"> свидетельствует </w:t>
      </w:r>
      <w:r w:rsidRPr="003E6DFD">
        <w:rPr>
          <w:sz w:val="28"/>
          <w:szCs w:val="28"/>
        </w:rPr>
        <w:t>о</w:t>
      </w:r>
      <w:r w:rsidR="002E1155" w:rsidRPr="003E6DFD">
        <w:rPr>
          <w:sz w:val="28"/>
          <w:szCs w:val="28"/>
        </w:rPr>
        <w:t xml:space="preserve"> свое</w:t>
      </w:r>
      <w:r w:rsidR="002E1155" w:rsidRPr="00C0141A">
        <w:rPr>
          <w:sz w:val="28"/>
          <w:szCs w:val="28"/>
        </w:rPr>
        <w:t>временно</w:t>
      </w:r>
      <w:r w:rsidRPr="00C0141A">
        <w:rPr>
          <w:sz w:val="28"/>
          <w:szCs w:val="28"/>
        </w:rPr>
        <w:t>м</w:t>
      </w:r>
      <w:r w:rsidR="002E1155" w:rsidRPr="00C0141A">
        <w:rPr>
          <w:sz w:val="28"/>
          <w:szCs w:val="28"/>
        </w:rPr>
        <w:t xml:space="preserve"> выполнение показателей и достижение установленных целей национального проекта.</w:t>
      </w:r>
    </w:p>
    <w:p w:rsidR="00911253" w:rsidRDefault="00C0141A" w:rsidP="00911253">
      <w:pPr>
        <w:ind w:firstLine="567"/>
        <w:jc w:val="both"/>
        <w:rPr>
          <w:sz w:val="28"/>
          <w:szCs w:val="28"/>
        </w:rPr>
      </w:pPr>
      <w:r w:rsidRPr="00C0141A">
        <w:rPr>
          <w:sz w:val="28"/>
          <w:szCs w:val="28"/>
        </w:rPr>
        <w:t xml:space="preserve">Проведенный анализ реализации муниципальной  программы </w:t>
      </w:r>
      <w:r w:rsidR="00911253" w:rsidRPr="00C0141A">
        <w:rPr>
          <w:sz w:val="28"/>
          <w:szCs w:val="28"/>
        </w:rPr>
        <w:t>«Формирование комфортной городской среды</w:t>
      </w:r>
      <w:r w:rsidR="0057105B" w:rsidRPr="0057105B">
        <w:rPr>
          <w:sz w:val="28"/>
          <w:szCs w:val="28"/>
        </w:rPr>
        <w:t xml:space="preserve"> </w:t>
      </w:r>
      <w:r w:rsidR="0057105B" w:rsidRPr="0066470B">
        <w:rPr>
          <w:sz w:val="28"/>
          <w:szCs w:val="28"/>
        </w:rPr>
        <w:t>на территории Красненского района</w:t>
      </w:r>
      <w:r w:rsidR="00911253" w:rsidRPr="00C0141A">
        <w:rPr>
          <w:sz w:val="28"/>
          <w:szCs w:val="28"/>
        </w:rPr>
        <w:t>»</w:t>
      </w:r>
      <w:r w:rsidR="0057105B">
        <w:rPr>
          <w:sz w:val="28"/>
          <w:szCs w:val="28"/>
        </w:rPr>
        <w:t xml:space="preserve"> в рамках</w:t>
      </w:r>
      <w:r w:rsidR="00911253" w:rsidRPr="00C0141A">
        <w:rPr>
          <w:sz w:val="28"/>
          <w:szCs w:val="28"/>
        </w:rPr>
        <w:t xml:space="preserve"> </w:t>
      </w:r>
      <w:r w:rsidR="0057105B" w:rsidRPr="008C0A99">
        <w:rPr>
          <w:sz w:val="28"/>
          <w:szCs w:val="28"/>
        </w:rPr>
        <w:t>национального</w:t>
      </w:r>
      <w:r w:rsidR="0057105B" w:rsidRPr="00C0141A">
        <w:rPr>
          <w:sz w:val="28"/>
          <w:szCs w:val="28"/>
        </w:rPr>
        <w:t xml:space="preserve"> проекта «Жилье и городская среда»</w:t>
      </w:r>
      <w:r w:rsidR="0057105B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показал следующее:</w:t>
      </w:r>
    </w:p>
    <w:p w:rsidR="008212A7" w:rsidRPr="0057105B" w:rsidRDefault="0057105B" w:rsidP="005710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</w:t>
      </w:r>
      <w:r w:rsidR="008212A7" w:rsidRPr="0057105B">
        <w:rPr>
          <w:sz w:val="28"/>
          <w:szCs w:val="28"/>
        </w:rPr>
        <w:t>в Красненском районе благоустро</w:t>
      </w:r>
      <w:r>
        <w:rPr>
          <w:sz w:val="28"/>
          <w:szCs w:val="28"/>
        </w:rPr>
        <w:t>ено</w:t>
      </w:r>
      <w:r w:rsidR="008212A7" w:rsidRPr="0057105B">
        <w:rPr>
          <w:sz w:val="28"/>
          <w:szCs w:val="28"/>
        </w:rPr>
        <w:t xml:space="preserve"> 3 территории, в том </w:t>
      </w:r>
      <w:r>
        <w:rPr>
          <w:sz w:val="28"/>
          <w:szCs w:val="28"/>
        </w:rPr>
        <w:t xml:space="preserve">числе 2 дворовых и 1 общественная. </w:t>
      </w:r>
      <w:r w:rsidR="00DA6ECF">
        <w:rPr>
          <w:sz w:val="28"/>
          <w:szCs w:val="28"/>
        </w:rPr>
        <w:t>О</w:t>
      </w:r>
      <w:r w:rsidR="00DA6ECF" w:rsidRPr="0057105B">
        <w:rPr>
          <w:sz w:val="28"/>
          <w:szCs w:val="28"/>
        </w:rPr>
        <w:t>бщий</w:t>
      </w:r>
      <w:r w:rsidR="00DA6ECF">
        <w:rPr>
          <w:sz w:val="28"/>
          <w:szCs w:val="28"/>
        </w:rPr>
        <w:t xml:space="preserve"> </w:t>
      </w:r>
      <w:r w:rsidR="00DA6ECF" w:rsidRPr="0057105B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н</w:t>
      </w:r>
      <w:r w:rsidR="008212A7" w:rsidRPr="0057105B">
        <w:rPr>
          <w:bCs/>
          <w:sz w:val="28"/>
          <w:szCs w:val="28"/>
        </w:rPr>
        <w:t>а</w:t>
      </w:r>
      <w:r w:rsidR="00926D93" w:rsidRPr="0057105B">
        <w:rPr>
          <w:bCs/>
          <w:sz w:val="28"/>
          <w:szCs w:val="28"/>
        </w:rPr>
        <w:t xml:space="preserve"> </w:t>
      </w:r>
      <w:r w:rsidR="008212A7" w:rsidRPr="0057105B">
        <w:rPr>
          <w:bCs/>
          <w:sz w:val="28"/>
          <w:szCs w:val="28"/>
        </w:rPr>
        <w:t xml:space="preserve">реализацию муниципальной </w:t>
      </w:r>
      <w:r w:rsidR="008212A7" w:rsidRPr="0057105B">
        <w:rPr>
          <w:sz w:val="28"/>
          <w:szCs w:val="28"/>
        </w:rPr>
        <w:t>программы «Формирование современной городской среды на территории Красненского района» состав</w:t>
      </w:r>
      <w:r w:rsidR="00926D93" w:rsidRPr="0057105B">
        <w:rPr>
          <w:sz w:val="28"/>
          <w:szCs w:val="28"/>
        </w:rPr>
        <w:t>ил</w:t>
      </w:r>
      <w:r w:rsidR="008212A7" w:rsidRPr="0057105B">
        <w:rPr>
          <w:sz w:val="28"/>
          <w:szCs w:val="28"/>
        </w:rPr>
        <w:t xml:space="preserve"> 23416,1 тыс. рублей, в том числе:</w:t>
      </w:r>
    </w:p>
    <w:p w:rsidR="008212A7" w:rsidRPr="00A44AD9" w:rsidRDefault="008212A7" w:rsidP="008212A7">
      <w:pPr>
        <w:jc w:val="both"/>
        <w:rPr>
          <w:sz w:val="28"/>
          <w:szCs w:val="28"/>
        </w:rPr>
      </w:pPr>
      <w:r w:rsidRPr="00A44AD9">
        <w:rPr>
          <w:sz w:val="28"/>
          <w:szCs w:val="28"/>
        </w:rPr>
        <w:t>- средства федерального бюджета - 10358,1 тыс. руб.;</w:t>
      </w:r>
    </w:p>
    <w:p w:rsidR="008212A7" w:rsidRPr="00A44AD9" w:rsidRDefault="008212A7" w:rsidP="008212A7">
      <w:pPr>
        <w:jc w:val="both"/>
        <w:rPr>
          <w:sz w:val="28"/>
          <w:szCs w:val="28"/>
        </w:rPr>
      </w:pPr>
      <w:r w:rsidRPr="00A44AD9">
        <w:rPr>
          <w:sz w:val="28"/>
          <w:szCs w:val="28"/>
        </w:rPr>
        <w:t>- средства областного бюджета - 10431,6 тыс. руб.;</w:t>
      </w:r>
    </w:p>
    <w:p w:rsidR="008212A7" w:rsidRPr="00A44AD9" w:rsidRDefault="008212A7" w:rsidP="008212A7">
      <w:pPr>
        <w:jc w:val="both"/>
        <w:rPr>
          <w:sz w:val="28"/>
          <w:szCs w:val="28"/>
        </w:rPr>
      </w:pPr>
      <w:r w:rsidRPr="00A44AD9">
        <w:rPr>
          <w:sz w:val="28"/>
          <w:szCs w:val="28"/>
        </w:rPr>
        <w:t>- средства муниципального бюджета - 2626,4 тыс. руб.</w:t>
      </w:r>
    </w:p>
    <w:p w:rsidR="00E841A5" w:rsidRPr="00A44AD9" w:rsidRDefault="00E841A5" w:rsidP="00E841A5">
      <w:pPr>
        <w:ind w:firstLine="567"/>
        <w:jc w:val="both"/>
        <w:rPr>
          <w:sz w:val="28"/>
          <w:szCs w:val="28"/>
        </w:rPr>
      </w:pPr>
      <w:r w:rsidRPr="00A44AD9">
        <w:rPr>
          <w:sz w:val="28"/>
          <w:szCs w:val="28"/>
        </w:rPr>
        <w:t xml:space="preserve">Администрацией Красненского района в соответствии с требованиями Федерального закона от 05.04.2013 № 44 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 xml:space="preserve"> </w:t>
      </w:r>
      <w:r w:rsidRPr="00A44AD9">
        <w:rPr>
          <w:sz w:val="28"/>
          <w:szCs w:val="28"/>
        </w:rPr>
        <w:t xml:space="preserve"> заключено 7 муниципальных контрактов, 6 из которых с использованием  конкурентных способов определения поставщиков (подрядчиков, исполнителей) таблица №</w:t>
      </w:r>
      <w:r w:rsidR="0057105B">
        <w:rPr>
          <w:sz w:val="28"/>
          <w:szCs w:val="28"/>
        </w:rPr>
        <w:t>4</w:t>
      </w:r>
      <w:r w:rsidRPr="00A44AD9">
        <w:rPr>
          <w:sz w:val="28"/>
          <w:szCs w:val="28"/>
        </w:rPr>
        <w:t>:</w:t>
      </w:r>
    </w:p>
    <w:p w:rsidR="008212A7" w:rsidRPr="00C0141A" w:rsidRDefault="00241023" w:rsidP="00241023">
      <w:pPr>
        <w:ind w:firstLine="567"/>
        <w:jc w:val="right"/>
        <w:rPr>
          <w:sz w:val="28"/>
          <w:szCs w:val="28"/>
        </w:rPr>
      </w:pPr>
      <w:r w:rsidRPr="003B0F7E">
        <w:t>Таблица №</w:t>
      </w:r>
      <w:r w:rsidR="0057105B">
        <w:t>4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539"/>
        <w:gridCol w:w="2546"/>
        <w:gridCol w:w="3402"/>
        <w:gridCol w:w="1276"/>
        <w:gridCol w:w="1276"/>
        <w:gridCol w:w="1134"/>
      </w:tblGrid>
      <w:tr w:rsidR="003D27A8" w:rsidRPr="00A44AD9" w:rsidTr="00E841A5">
        <w:tc>
          <w:tcPr>
            <w:tcW w:w="539" w:type="dxa"/>
          </w:tcPr>
          <w:p w:rsidR="003D27A8" w:rsidRPr="00A44AD9" w:rsidRDefault="003D27A8" w:rsidP="003D27A8">
            <w:pPr>
              <w:jc w:val="center"/>
              <w:rPr>
                <w:b/>
              </w:rPr>
            </w:pPr>
            <w:r w:rsidRPr="00A44AD9">
              <w:rPr>
                <w:b/>
              </w:rPr>
              <w:t>№</w:t>
            </w:r>
          </w:p>
          <w:p w:rsidR="003D27A8" w:rsidRPr="00A44AD9" w:rsidRDefault="003D27A8" w:rsidP="003D27A8">
            <w:pPr>
              <w:jc w:val="center"/>
              <w:rPr>
                <w:b/>
              </w:rPr>
            </w:pPr>
            <w:r w:rsidRPr="00A44AD9">
              <w:rPr>
                <w:b/>
              </w:rPr>
              <w:t>нп</w:t>
            </w:r>
          </w:p>
        </w:tc>
        <w:tc>
          <w:tcPr>
            <w:tcW w:w="2546" w:type="dxa"/>
          </w:tcPr>
          <w:p w:rsidR="003D27A8" w:rsidRPr="00A44AD9" w:rsidRDefault="003D27A8" w:rsidP="003D27A8">
            <w:pPr>
              <w:ind w:right="-108"/>
              <w:jc w:val="center"/>
              <w:rPr>
                <w:b/>
              </w:rPr>
            </w:pPr>
            <w:r w:rsidRPr="00A44AD9">
              <w:rPr>
                <w:b/>
              </w:rPr>
              <w:t>Наименование подрядчика</w:t>
            </w:r>
          </w:p>
          <w:p w:rsidR="003D27A8" w:rsidRPr="00A44AD9" w:rsidRDefault="003D27A8" w:rsidP="003D27A8">
            <w:pPr>
              <w:ind w:right="-108"/>
              <w:jc w:val="center"/>
              <w:rPr>
                <w:b/>
              </w:rPr>
            </w:pPr>
            <w:r w:rsidRPr="00A44AD9">
              <w:rPr>
                <w:b/>
              </w:rPr>
              <w:t>(поставщика)</w:t>
            </w:r>
          </w:p>
        </w:tc>
        <w:tc>
          <w:tcPr>
            <w:tcW w:w="3402" w:type="dxa"/>
          </w:tcPr>
          <w:p w:rsidR="003D27A8" w:rsidRPr="00A44AD9" w:rsidRDefault="003D27A8" w:rsidP="003D27A8">
            <w:pPr>
              <w:ind w:right="-108"/>
              <w:jc w:val="center"/>
              <w:rPr>
                <w:b/>
              </w:rPr>
            </w:pPr>
            <w:r w:rsidRPr="00A44AD9">
              <w:rPr>
                <w:b/>
              </w:rPr>
              <w:t>Наименование работ, услуг</w:t>
            </w:r>
          </w:p>
        </w:tc>
        <w:tc>
          <w:tcPr>
            <w:tcW w:w="1276" w:type="dxa"/>
          </w:tcPr>
          <w:p w:rsidR="003D27A8" w:rsidRPr="00A44AD9" w:rsidRDefault="003D27A8" w:rsidP="003D27A8">
            <w:pPr>
              <w:jc w:val="center"/>
              <w:rPr>
                <w:b/>
              </w:rPr>
            </w:pPr>
            <w:r w:rsidRPr="00A44AD9">
              <w:rPr>
                <w:b/>
              </w:rPr>
              <w:t xml:space="preserve">Дата заключения </w:t>
            </w:r>
          </w:p>
        </w:tc>
        <w:tc>
          <w:tcPr>
            <w:tcW w:w="1276" w:type="dxa"/>
          </w:tcPr>
          <w:p w:rsidR="003D27A8" w:rsidRPr="00A44AD9" w:rsidRDefault="003D27A8" w:rsidP="003D27A8">
            <w:pPr>
              <w:jc w:val="center"/>
              <w:rPr>
                <w:b/>
              </w:rPr>
            </w:pPr>
            <w:r w:rsidRPr="00A44AD9">
              <w:rPr>
                <w:b/>
              </w:rPr>
              <w:t xml:space="preserve">Дата исполнения </w:t>
            </w:r>
          </w:p>
        </w:tc>
        <w:tc>
          <w:tcPr>
            <w:tcW w:w="1134" w:type="dxa"/>
          </w:tcPr>
          <w:p w:rsidR="003D27A8" w:rsidRPr="00A44AD9" w:rsidRDefault="003D27A8" w:rsidP="003D27A8">
            <w:pPr>
              <w:jc w:val="center"/>
              <w:rPr>
                <w:b/>
              </w:rPr>
            </w:pPr>
            <w:r w:rsidRPr="00A44AD9">
              <w:rPr>
                <w:b/>
              </w:rPr>
              <w:t>Сумма тыс. руб.</w:t>
            </w:r>
          </w:p>
        </w:tc>
      </w:tr>
      <w:tr w:rsidR="003D27A8" w:rsidRPr="00A44AD9" w:rsidTr="00E841A5">
        <w:tc>
          <w:tcPr>
            <w:tcW w:w="539" w:type="dxa"/>
          </w:tcPr>
          <w:p w:rsidR="003D27A8" w:rsidRPr="00A44AD9" w:rsidRDefault="003D27A8" w:rsidP="003D27A8">
            <w:pPr>
              <w:jc w:val="center"/>
              <w:rPr>
                <w:b/>
              </w:rPr>
            </w:pPr>
            <w:r w:rsidRPr="00A44AD9">
              <w:rPr>
                <w:b/>
              </w:rPr>
              <w:t>1</w:t>
            </w:r>
          </w:p>
        </w:tc>
        <w:tc>
          <w:tcPr>
            <w:tcW w:w="2546" w:type="dxa"/>
          </w:tcPr>
          <w:p w:rsidR="003D27A8" w:rsidRPr="00A44AD9" w:rsidRDefault="003D27A8" w:rsidP="003D27A8">
            <w:pPr>
              <w:ind w:right="-108"/>
            </w:pPr>
            <w:r w:rsidRPr="00A44AD9">
              <w:t>ОГБУ  «Управление капитального строительства Белгородской области»</w:t>
            </w:r>
          </w:p>
        </w:tc>
        <w:tc>
          <w:tcPr>
            <w:tcW w:w="3402" w:type="dxa"/>
          </w:tcPr>
          <w:p w:rsidR="003D27A8" w:rsidRPr="00D04162" w:rsidRDefault="003D27A8" w:rsidP="003D27A8">
            <w:pPr>
              <w:ind w:right="-108"/>
              <w:jc w:val="center"/>
              <w:rPr>
                <w:sz w:val="22"/>
                <w:szCs w:val="22"/>
              </w:rPr>
            </w:pPr>
            <w:r w:rsidRPr="00D04162">
              <w:rPr>
                <w:sz w:val="22"/>
                <w:szCs w:val="22"/>
              </w:rPr>
              <w:t>«Благоустройство и озеленение дворовой территории по ул. Подгорная, д. 7, д. 8 в с. Красное»</w:t>
            </w:r>
          </w:p>
        </w:tc>
        <w:tc>
          <w:tcPr>
            <w:tcW w:w="1276" w:type="dxa"/>
          </w:tcPr>
          <w:p w:rsidR="003D27A8" w:rsidRPr="00A44AD9" w:rsidRDefault="003D27A8" w:rsidP="003D27A8">
            <w:r w:rsidRPr="00A44AD9">
              <w:t>07.04.20г</w:t>
            </w:r>
          </w:p>
        </w:tc>
        <w:tc>
          <w:tcPr>
            <w:tcW w:w="1276" w:type="dxa"/>
          </w:tcPr>
          <w:p w:rsidR="003D27A8" w:rsidRPr="00A44AD9" w:rsidRDefault="003D27A8" w:rsidP="003D27A8">
            <w:r w:rsidRPr="00A44AD9">
              <w:t>10.09.20г</w:t>
            </w:r>
          </w:p>
        </w:tc>
        <w:tc>
          <w:tcPr>
            <w:tcW w:w="1134" w:type="dxa"/>
          </w:tcPr>
          <w:p w:rsidR="003D27A8" w:rsidRPr="00A44AD9" w:rsidRDefault="003D27A8" w:rsidP="003D27A8">
            <w:r w:rsidRPr="00A44AD9">
              <w:t>2 763,40</w:t>
            </w:r>
          </w:p>
        </w:tc>
      </w:tr>
      <w:tr w:rsidR="003D27A8" w:rsidRPr="00A44AD9" w:rsidTr="00E841A5">
        <w:tc>
          <w:tcPr>
            <w:tcW w:w="539" w:type="dxa"/>
          </w:tcPr>
          <w:p w:rsidR="003D27A8" w:rsidRPr="00A44AD9" w:rsidRDefault="003D27A8" w:rsidP="003D27A8">
            <w:pPr>
              <w:jc w:val="center"/>
              <w:rPr>
                <w:b/>
              </w:rPr>
            </w:pPr>
            <w:r w:rsidRPr="00A44AD9">
              <w:rPr>
                <w:b/>
              </w:rPr>
              <w:t>2</w:t>
            </w:r>
          </w:p>
        </w:tc>
        <w:tc>
          <w:tcPr>
            <w:tcW w:w="2546" w:type="dxa"/>
          </w:tcPr>
          <w:p w:rsidR="003D27A8" w:rsidRPr="00A44AD9" w:rsidRDefault="003D27A8" w:rsidP="003D27A8">
            <w:pPr>
              <w:ind w:right="-108"/>
            </w:pPr>
            <w:r w:rsidRPr="00A44AD9">
              <w:t>ОГБУ «Управление капитального строительства Белгородской области»</w:t>
            </w:r>
          </w:p>
        </w:tc>
        <w:tc>
          <w:tcPr>
            <w:tcW w:w="3402" w:type="dxa"/>
          </w:tcPr>
          <w:p w:rsidR="003D27A8" w:rsidRPr="00D04162" w:rsidRDefault="003D27A8" w:rsidP="003D27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04162">
              <w:rPr>
                <w:sz w:val="22"/>
                <w:szCs w:val="22"/>
              </w:rPr>
              <w:t>«Благоустройство  территории парка «Каскад прудов», расположенного по ул. Большевистская  села  Красное»</w:t>
            </w:r>
          </w:p>
        </w:tc>
        <w:tc>
          <w:tcPr>
            <w:tcW w:w="1276" w:type="dxa"/>
          </w:tcPr>
          <w:p w:rsidR="003D27A8" w:rsidRPr="00A44AD9" w:rsidRDefault="003D27A8" w:rsidP="003D27A8">
            <w:r w:rsidRPr="00A44AD9">
              <w:t>10.04.20г</w:t>
            </w:r>
          </w:p>
        </w:tc>
        <w:tc>
          <w:tcPr>
            <w:tcW w:w="1276" w:type="dxa"/>
          </w:tcPr>
          <w:p w:rsidR="003D27A8" w:rsidRPr="00A44AD9" w:rsidRDefault="003D27A8" w:rsidP="003D27A8">
            <w:r w:rsidRPr="00A44AD9">
              <w:t>10.09.20г</w:t>
            </w:r>
          </w:p>
        </w:tc>
        <w:tc>
          <w:tcPr>
            <w:tcW w:w="1134" w:type="dxa"/>
          </w:tcPr>
          <w:p w:rsidR="003D27A8" w:rsidRPr="00A44AD9" w:rsidRDefault="003D27A8" w:rsidP="00D04162">
            <w:r w:rsidRPr="00A44AD9">
              <w:t>10464,20</w:t>
            </w:r>
          </w:p>
        </w:tc>
      </w:tr>
      <w:tr w:rsidR="003D27A8" w:rsidRPr="00A44AD9" w:rsidTr="00E841A5">
        <w:tc>
          <w:tcPr>
            <w:tcW w:w="539" w:type="dxa"/>
          </w:tcPr>
          <w:p w:rsidR="003D27A8" w:rsidRPr="00A44AD9" w:rsidRDefault="003D27A8" w:rsidP="003D27A8">
            <w:pPr>
              <w:jc w:val="center"/>
              <w:rPr>
                <w:b/>
              </w:rPr>
            </w:pPr>
            <w:r w:rsidRPr="00A44AD9">
              <w:rPr>
                <w:b/>
              </w:rPr>
              <w:t>3</w:t>
            </w:r>
          </w:p>
        </w:tc>
        <w:tc>
          <w:tcPr>
            <w:tcW w:w="2546" w:type="dxa"/>
          </w:tcPr>
          <w:p w:rsidR="003D27A8" w:rsidRPr="00A44AD9" w:rsidRDefault="003D27A8" w:rsidP="00D04162">
            <w:pPr>
              <w:ind w:right="-108"/>
            </w:pPr>
            <w:r w:rsidRPr="00A44AD9">
              <w:t>ООО «</w:t>
            </w:r>
            <w:r w:rsidR="00D04162">
              <w:t>Н</w:t>
            </w:r>
            <w:r w:rsidR="00D04162" w:rsidRPr="00A44AD9">
              <w:t>аучно-производственная фирма «</w:t>
            </w:r>
            <w:r w:rsidR="00D04162">
              <w:t>Т</w:t>
            </w:r>
            <w:r w:rsidR="00D04162" w:rsidRPr="00A44AD9">
              <w:t>РИАК»</w:t>
            </w:r>
          </w:p>
        </w:tc>
        <w:tc>
          <w:tcPr>
            <w:tcW w:w="3402" w:type="dxa"/>
          </w:tcPr>
          <w:p w:rsidR="003D27A8" w:rsidRPr="00D04162" w:rsidRDefault="003D27A8" w:rsidP="003D27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04162">
              <w:rPr>
                <w:sz w:val="22"/>
                <w:szCs w:val="22"/>
              </w:rPr>
              <w:t>Поставка плавающего фонтана в рамках проведения благоустройства  территории парка «Каскад прудов»</w:t>
            </w:r>
          </w:p>
        </w:tc>
        <w:tc>
          <w:tcPr>
            <w:tcW w:w="1276" w:type="dxa"/>
          </w:tcPr>
          <w:p w:rsidR="003D27A8" w:rsidRPr="00A44AD9" w:rsidRDefault="003D27A8" w:rsidP="003D27A8">
            <w:r w:rsidRPr="00A44AD9">
              <w:t>07.08.20г</w:t>
            </w:r>
          </w:p>
        </w:tc>
        <w:tc>
          <w:tcPr>
            <w:tcW w:w="1276" w:type="dxa"/>
          </w:tcPr>
          <w:p w:rsidR="003D27A8" w:rsidRPr="00A44AD9" w:rsidRDefault="003D27A8" w:rsidP="003D27A8">
            <w:r w:rsidRPr="00A44AD9">
              <w:t>09.10.20г</w:t>
            </w:r>
          </w:p>
        </w:tc>
        <w:tc>
          <w:tcPr>
            <w:tcW w:w="1134" w:type="dxa"/>
          </w:tcPr>
          <w:p w:rsidR="003D27A8" w:rsidRPr="00A44AD9" w:rsidRDefault="003D27A8" w:rsidP="003D27A8">
            <w:r w:rsidRPr="00A44AD9">
              <w:t>1 522,00</w:t>
            </w:r>
          </w:p>
        </w:tc>
      </w:tr>
      <w:tr w:rsidR="003D27A8" w:rsidRPr="00A44AD9" w:rsidTr="00E841A5">
        <w:tc>
          <w:tcPr>
            <w:tcW w:w="539" w:type="dxa"/>
          </w:tcPr>
          <w:p w:rsidR="003D27A8" w:rsidRPr="00A44AD9" w:rsidRDefault="003D27A8" w:rsidP="003D27A8">
            <w:pPr>
              <w:jc w:val="center"/>
              <w:rPr>
                <w:b/>
              </w:rPr>
            </w:pPr>
            <w:r w:rsidRPr="00A44AD9">
              <w:rPr>
                <w:b/>
              </w:rPr>
              <w:t>4</w:t>
            </w:r>
          </w:p>
        </w:tc>
        <w:tc>
          <w:tcPr>
            <w:tcW w:w="2546" w:type="dxa"/>
          </w:tcPr>
          <w:p w:rsidR="003D27A8" w:rsidRPr="00A44AD9" w:rsidRDefault="003D27A8" w:rsidP="003D27A8">
            <w:pPr>
              <w:ind w:right="-108"/>
            </w:pPr>
            <w:r w:rsidRPr="00A44AD9">
              <w:t>ООО «Супер ПиаР»</w:t>
            </w:r>
          </w:p>
        </w:tc>
        <w:tc>
          <w:tcPr>
            <w:tcW w:w="3402" w:type="dxa"/>
          </w:tcPr>
          <w:p w:rsidR="003D27A8" w:rsidRPr="00D04162" w:rsidRDefault="003D27A8" w:rsidP="003D27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04162">
              <w:rPr>
                <w:sz w:val="22"/>
                <w:szCs w:val="22"/>
              </w:rPr>
              <w:t>Поставка аттракционов</w:t>
            </w:r>
          </w:p>
        </w:tc>
        <w:tc>
          <w:tcPr>
            <w:tcW w:w="1276" w:type="dxa"/>
          </w:tcPr>
          <w:p w:rsidR="003D27A8" w:rsidRPr="00A44AD9" w:rsidRDefault="003D27A8" w:rsidP="003D27A8">
            <w:r w:rsidRPr="00A44AD9">
              <w:t>14.09.20г</w:t>
            </w:r>
          </w:p>
        </w:tc>
        <w:tc>
          <w:tcPr>
            <w:tcW w:w="1276" w:type="dxa"/>
          </w:tcPr>
          <w:p w:rsidR="003D27A8" w:rsidRPr="00A44AD9" w:rsidRDefault="003D27A8" w:rsidP="003D27A8">
            <w:r w:rsidRPr="00A44AD9">
              <w:t>30.11.20г</w:t>
            </w:r>
          </w:p>
        </w:tc>
        <w:tc>
          <w:tcPr>
            <w:tcW w:w="1134" w:type="dxa"/>
          </w:tcPr>
          <w:p w:rsidR="003D27A8" w:rsidRPr="00A44AD9" w:rsidRDefault="003D27A8" w:rsidP="003D27A8">
            <w:r w:rsidRPr="00A44AD9">
              <w:t>6 159,60</w:t>
            </w:r>
          </w:p>
        </w:tc>
      </w:tr>
      <w:tr w:rsidR="003D27A8" w:rsidRPr="00A44AD9" w:rsidTr="00E841A5">
        <w:tc>
          <w:tcPr>
            <w:tcW w:w="539" w:type="dxa"/>
          </w:tcPr>
          <w:p w:rsidR="003D27A8" w:rsidRPr="00A44AD9" w:rsidRDefault="003D27A8" w:rsidP="003D27A8">
            <w:pPr>
              <w:jc w:val="center"/>
              <w:rPr>
                <w:b/>
              </w:rPr>
            </w:pPr>
            <w:r w:rsidRPr="00A44AD9">
              <w:rPr>
                <w:b/>
              </w:rPr>
              <w:t>5</w:t>
            </w:r>
          </w:p>
        </w:tc>
        <w:tc>
          <w:tcPr>
            <w:tcW w:w="2546" w:type="dxa"/>
          </w:tcPr>
          <w:p w:rsidR="003D27A8" w:rsidRPr="00A44AD9" w:rsidRDefault="003D27A8" w:rsidP="003D27A8">
            <w:pPr>
              <w:ind w:right="-108"/>
            </w:pPr>
            <w:r w:rsidRPr="00A44AD9">
              <w:t>ООО "АБС- сервис"</w:t>
            </w:r>
          </w:p>
        </w:tc>
        <w:tc>
          <w:tcPr>
            <w:tcW w:w="3402" w:type="dxa"/>
          </w:tcPr>
          <w:p w:rsidR="003D27A8" w:rsidRPr="00D04162" w:rsidRDefault="003D27A8" w:rsidP="003D27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04162">
              <w:rPr>
                <w:sz w:val="22"/>
                <w:szCs w:val="22"/>
              </w:rPr>
              <w:t>"Система видеонаблюдения на объекте "Благоустройство территории парка  "Каскад прудов"</w:t>
            </w:r>
          </w:p>
        </w:tc>
        <w:tc>
          <w:tcPr>
            <w:tcW w:w="1276" w:type="dxa"/>
          </w:tcPr>
          <w:p w:rsidR="003D27A8" w:rsidRPr="00A44AD9" w:rsidRDefault="003D27A8" w:rsidP="003D27A8">
            <w:r w:rsidRPr="00A44AD9">
              <w:t>02.09.20г</w:t>
            </w:r>
          </w:p>
        </w:tc>
        <w:tc>
          <w:tcPr>
            <w:tcW w:w="1276" w:type="dxa"/>
          </w:tcPr>
          <w:p w:rsidR="003D27A8" w:rsidRPr="00A44AD9" w:rsidRDefault="003D27A8" w:rsidP="003D27A8">
            <w:r w:rsidRPr="00A44AD9">
              <w:t>20.11.20г</w:t>
            </w:r>
          </w:p>
        </w:tc>
        <w:tc>
          <w:tcPr>
            <w:tcW w:w="1134" w:type="dxa"/>
          </w:tcPr>
          <w:p w:rsidR="003D27A8" w:rsidRPr="00A44AD9" w:rsidRDefault="003D27A8" w:rsidP="003D27A8">
            <w:r w:rsidRPr="00A44AD9">
              <w:t>562,67</w:t>
            </w:r>
          </w:p>
        </w:tc>
      </w:tr>
      <w:tr w:rsidR="003D27A8" w:rsidRPr="00A44AD9" w:rsidTr="00E841A5">
        <w:tc>
          <w:tcPr>
            <w:tcW w:w="539" w:type="dxa"/>
          </w:tcPr>
          <w:p w:rsidR="003D27A8" w:rsidRPr="00A44AD9" w:rsidRDefault="003D27A8" w:rsidP="003D27A8">
            <w:pPr>
              <w:jc w:val="center"/>
              <w:rPr>
                <w:b/>
              </w:rPr>
            </w:pPr>
            <w:r w:rsidRPr="00A44AD9">
              <w:rPr>
                <w:b/>
              </w:rPr>
              <w:t>6</w:t>
            </w:r>
          </w:p>
        </w:tc>
        <w:tc>
          <w:tcPr>
            <w:tcW w:w="2546" w:type="dxa"/>
          </w:tcPr>
          <w:p w:rsidR="003D27A8" w:rsidRPr="00A44AD9" w:rsidRDefault="003D27A8" w:rsidP="003D27A8">
            <w:pPr>
              <w:ind w:right="-108"/>
            </w:pPr>
            <w:r w:rsidRPr="00A44AD9">
              <w:t xml:space="preserve">ОГБУ «Управление капитального </w:t>
            </w:r>
            <w:r w:rsidRPr="00A44AD9">
              <w:lastRenderedPageBreak/>
              <w:t>строительства Белгородской области»</w:t>
            </w:r>
          </w:p>
        </w:tc>
        <w:tc>
          <w:tcPr>
            <w:tcW w:w="3402" w:type="dxa"/>
          </w:tcPr>
          <w:p w:rsidR="003D27A8" w:rsidRPr="00D04162" w:rsidRDefault="003D27A8" w:rsidP="003D27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04162">
              <w:rPr>
                <w:sz w:val="22"/>
                <w:szCs w:val="22"/>
              </w:rPr>
              <w:lastRenderedPageBreak/>
              <w:t xml:space="preserve">Выполнение строительно-монтажных работ по объекту: </w:t>
            </w:r>
            <w:r w:rsidRPr="00D04162">
              <w:rPr>
                <w:sz w:val="22"/>
                <w:szCs w:val="22"/>
              </w:rPr>
              <w:lastRenderedPageBreak/>
              <w:t>«Благоустройство территории парка «Каскад прудов» (II очер.)</w:t>
            </w:r>
          </w:p>
        </w:tc>
        <w:tc>
          <w:tcPr>
            <w:tcW w:w="1276" w:type="dxa"/>
          </w:tcPr>
          <w:p w:rsidR="003D27A8" w:rsidRPr="00A44AD9" w:rsidRDefault="003D27A8" w:rsidP="003D27A8">
            <w:r w:rsidRPr="00A44AD9">
              <w:lastRenderedPageBreak/>
              <w:t>21.09.20г</w:t>
            </w:r>
          </w:p>
        </w:tc>
        <w:tc>
          <w:tcPr>
            <w:tcW w:w="1276" w:type="dxa"/>
          </w:tcPr>
          <w:p w:rsidR="003D27A8" w:rsidRPr="00A44AD9" w:rsidRDefault="003D27A8" w:rsidP="003D27A8">
            <w:r w:rsidRPr="00A44AD9">
              <w:t>20.11.20г</w:t>
            </w:r>
          </w:p>
        </w:tc>
        <w:tc>
          <w:tcPr>
            <w:tcW w:w="1134" w:type="dxa"/>
          </w:tcPr>
          <w:p w:rsidR="003D27A8" w:rsidRPr="00A44AD9" w:rsidRDefault="003D27A8" w:rsidP="003D27A8">
            <w:r w:rsidRPr="00A44AD9">
              <w:t>1 755,70</w:t>
            </w:r>
          </w:p>
        </w:tc>
      </w:tr>
      <w:tr w:rsidR="003D27A8" w:rsidRPr="00A44AD9" w:rsidTr="00E841A5">
        <w:tc>
          <w:tcPr>
            <w:tcW w:w="539" w:type="dxa"/>
          </w:tcPr>
          <w:p w:rsidR="003D27A8" w:rsidRPr="00A44AD9" w:rsidRDefault="003D27A8" w:rsidP="003D27A8">
            <w:pPr>
              <w:jc w:val="center"/>
              <w:rPr>
                <w:b/>
              </w:rPr>
            </w:pPr>
            <w:r w:rsidRPr="00A44AD9">
              <w:rPr>
                <w:b/>
              </w:rPr>
              <w:lastRenderedPageBreak/>
              <w:t>7</w:t>
            </w:r>
          </w:p>
        </w:tc>
        <w:tc>
          <w:tcPr>
            <w:tcW w:w="2546" w:type="dxa"/>
          </w:tcPr>
          <w:p w:rsidR="003D27A8" w:rsidRPr="00A44AD9" w:rsidRDefault="003D27A8" w:rsidP="003D27A8">
            <w:pPr>
              <w:ind w:right="-108"/>
            </w:pPr>
            <w:r w:rsidRPr="00A44AD9">
              <w:t>ООО "Мостдорстрой"</w:t>
            </w:r>
          </w:p>
        </w:tc>
        <w:tc>
          <w:tcPr>
            <w:tcW w:w="3402" w:type="dxa"/>
          </w:tcPr>
          <w:p w:rsidR="003D27A8" w:rsidRPr="00D04162" w:rsidRDefault="003D27A8" w:rsidP="003D27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04162">
              <w:rPr>
                <w:sz w:val="22"/>
                <w:szCs w:val="22"/>
              </w:rPr>
              <w:t>«Благоустройство и озеленение дворовой территории по ул. Подгорная, д. 7, д. 8 в с. Красное»</w:t>
            </w:r>
          </w:p>
        </w:tc>
        <w:tc>
          <w:tcPr>
            <w:tcW w:w="1276" w:type="dxa"/>
          </w:tcPr>
          <w:p w:rsidR="003D27A8" w:rsidRPr="00A44AD9" w:rsidRDefault="003D27A8" w:rsidP="003D27A8">
            <w:r w:rsidRPr="00A44AD9">
              <w:t>16.11.20г</w:t>
            </w:r>
          </w:p>
        </w:tc>
        <w:tc>
          <w:tcPr>
            <w:tcW w:w="1276" w:type="dxa"/>
          </w:tcPr>
          <w:p w:rsidR="003D27A8" w:rsidRPr="00A44AD9" w:rsidRDefault="003D27A8" w:rsidP="003D27A8">
            <w:r w:rsidRPr="00A44AD9">
              <w:t>15.12.20г</w:t>
            </w:r>
          </w:p>
        </w:tc>
        <w:tc>
          <w:tcPr>
            <w:tcW w:w="1134" w:type="dxa"/>
          </w:tcPr>
          <w:p w:rsidR="003D27A8" w:rsidRPr="00A44AD9" w:rsidRDefault="003D27A8" w:rsidP="003D27A8">
            <w:r w:rsidRPr="00A44AD9">
              <w:t>188,50</w:t>
            </w:r>
          </w:p>
        </w:tc>
      </w:tr>
      <w:tr w:rsidR="003D27A8" w:rsidRPr="00A44AD9" w:rsidTr="00E841A5">
        <w:tc>
          <w:tcPr>
            <w:tcW w:w="539" w:type="dxa"/>
          </w:tcPr>
          <w:p w:rsidR="003D27A8" w:rsidRPr="00A44AD9" w:rsidRDefault="003D27A8" w:rsidP="003D27A8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3D27A8" w:rsidRPr="00A44AD9" w:rsidRDefault="003D27A8" w:rsidP="003D27A8">
            <w:pPr>
              <w:rPr>
                <w:b/>
              </w:rPr>
            </w:pPr>
            <w:r w:rsidRPr="00A44AD9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3D27A8" w:rsidRPr="00A44AD9" w:rsidRDefault="003D27A8" w:rsidP="003D27A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27A8" w:rsidRPr="00A44AD9" w:rsidRDefault="003D27A8" w:rsidP="003D27A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27A8" w:rsidRPr="00A44AD9" w:rsidRDefault="003D27A8" w:rsidP="003D27A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27A8" w:rsidRPr="00A44AD9" w:rsidRDefault="003D27A8" w:rsidP="00E841A5">
            <w:pPr>
              <w:rPr>
                <w:b/>
              </w:rPr>
            </w:pPr>
            <w:r w:rsidRPr="00A44AD9">
              <w:rPr>
                <w:b/>
              </w:rPr>
              <w:t>23416,07</w:t>
            </w:r>
          </w:p>
        </w:tc>
      </w:tr>
    </w:tbl>
    <w:p w:rsidR="00E841A5" w:rsidRPr="00D04162" w:rsidRDefault="00E841A5" w:rsidP="00E841A5">
      <w:pPr>
        <w:ind w:firstLine="567"/>
        <w:jc w:val="both"/>
        <w:rPr>
          <w:sz w:val="28"/>
          <w:szCs w:val="28"/>
        </w:rPr>
      </w:pPr>
    </w:p>
    <w:p w:rsidR="00E841A5" w:rsidRPr="00D04162" w:rsidRDefault="00D04162" w:rsidP="00E841A5">
      <w:pPr>
        <w:ind w:firstLine="567"/>
        <w:jc w:val="both"/>
        <w:rPr>
          <w:sz w:val="28"/>
          <w:szCs w:val="28"/>
        </w:rPr>
      </w:pPr>
      <w:r w:rsidRPr="00D041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841A5" w:rsidRPr="00D04162">
        <w:rPr>
          <w:sz w:val="28"/>
          <w:szCs w:val="28"/>
        </w:rPr>
        <w:t>целях осуществления полномочий по решению вопросов в сфере благоустройства в части мероприятий по благоустройству и озеленению дворовых территорий многоквартирных домов в рамках национального проекта «Жилье и городская среда» в 202</w:t>
      </w:r>
      <w:r w:rsidR="00263F72" w:rsidRPr="00D04162">
        <w:rPr>
          <w:sz w:val="28"/>
          <w:szCs w:val="28"/>
        </w:rPr>
        <w:t xml:space="preserve">0 году </w:t>
      </w:r>
      <w:r>
        <w:rPr>
          <w:sz w:val="28"/>
          <w:szCs w:val="28"/>
        </w:rPr>
        <w:t>администрацией района</w:t>
      </w:r>
      <w:r w:rsidR="00263F72" w:rsidRPr="00D04162">
        <w:rPr>
          <w:sz w:val="28"/>
          <w:szCs w:val="28"/>
        </w:rPr>
        <w:t xml:space="preserve"> заключен</w:t>
      </w:r>
      <w:r>
        <w:rPr>
          <w:sz w:val="28"/>
          <w:szCs w:val="28"/>
        </w:rPr>
        <w:t xml:space="preserve"> контракт</w:t>
      </w:r>
      <w:r w:rsidR="00E841A5" w:rsidRPr="00D04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E841A5" w:rsidRPr="00D04162">
        <w:rPr>
          <w:sz w:val="28"/>
          <w:szCs w:val="28"/>
        </w:rPr>
        <w:t>сумму 2 763 440,32руб.</w:t>
      </w:r>
      <w:r w:rsidR="00263F72" w:rsidRPr="00D04162">
        <w:rPr>
          <w:sz w:val="28"/>
          <w:szCs w:val="28"/>
        </w:rPr>
        <w:t>, в результате проведенного контрольного обмера установлено превышение принятого объема работ</w:t>
      </w:r>
      <w:r>
        <w:rPr>
          <w:sz w:val="28"/>
          <w:szCs w:val="28"/>
        </w:rPr>
        <w:t xml:space="preserve"> </w:t>
      </w:r>
      <w:r w:rsidR="00E841A5" w:rsidRPr="00D04162">
        <w:rPr>
          <w:sz w:val="28"/>
          <w:szCs w:val="28"/>
        </w:rPr>
        <w:t>на сумму 63356,40 руб</w:t>
      </w:r>
      <w:r w:rsidR="00263F72" w:rsidRPr="00D04162">
        <w:rPr>
          <w:sz w:val="28"/>
          <w:szCs w:val="28"/>
        </w:rPr>
        <w:t>. Аналогично</w:t>
      </w:r>
      <w:r>
        <w:rPr>
          <w:sz w:val="28"/>
          <w:szCs w:val="28"/>
        </w:rPr>
        <w:t>,</w:t>
      </w:r>
      <w:r w:rsidR="00263F72" w:rsidRPr="00D04162">
        <w:rPr>
          <w:sz w:val="28"/>
          <w:szCs w:val="28"/>
        </w:rPr>
        <w:t xml:space="preserve"> по</w:t>
      </w:r>
      <w:r w:rsidR="00E841A5" w:rsidRPr="00D04162">
        <w:rPr>
          <w:sz w:val="28"/>
          <w:szCs w:val="28"/>
        </w:rPr>
        <w:t xml:space="preserve"> контракту «Благоустройство территории парка «Каскад прудов»</w:t>
      </w:r>
      <w:r>
        <w:rPr>
          <w:sz w:val="28"/>
          <w:szCs w:val="28"/>
        </w:rPr>
        <w:t xml:space="preserve"> (</w:t>
      </w:r>
      <w:r w:rsidR="00E841A5" w:rsidRPr="00D04162">
        <w:rPr>
          <w:sz w:val="28"/>
          <w:szCs w:val="28"/>
        </w:rPr>
        <w:t>сумм</w:t>
      </w:r>
      <w:r>
        <w:rPr>
          <w:sz w:val="28"/>
          <w:szCs w:val="28"/>
        </w:rPr>
        <w:t>а контракта</w:t>
      </w:r>
      <w:r w:rsidR="00E841A5" w:rsidRPr="00D04162">
        <w:rPr>
          <w:sz w:val="28"/>
          <w:szCs w:val="28"/>
        </w:rPr>
        <w:t xml:space="preserve"> 10 464 200,00 руб.</w:t>
      </w:r>
      <w:r>
        <w:rPr>
          <w:sz w:val="28"/>
          <w:szCs w:val="28"/>
        </w:rPr>
        <w:t>)</w:t>
      </w:r>
      <w:r w:rsidR="00E841A5" w:rsidRPr="00D04162">
        <w:rPr>
          <w:sz w:val="28"/>
          <w:szCs w:val="28"/>
        </w:rPr>
        <w:t xml:space="preserve"> </w:t>
      </w:r>
      <w:r w:rsidRPr="00D04162">
        <w:rPr>
          <w:sz w:val="28"/>
          <w:szCs w:val="28"/>
        </w:rPr>
        <w:t xml:space="preserve">установлено превышение принятого объема работ </w:t>
      </w:r>
      <w:r w:rsidR="00E841A5" w:rsidRPr="00D04162">
        <w:rPr>
          <w:sz w:val="28"/>
          <w:szCs w:val="28"/>
        </w:rPr>
        <w:t>на сумму</w:t>
      </w:r>
      <w:r w:rsidR="00263F72" w:rsidRPr="00D04162">
        <w:rPr>
          <w:sz w:val="28"/>
          <w:szCs w:val="28"/>
        </w:rPr>
        <w:t xml:space="preserve"> </w:t>
      </w:r>
      <w:r w:rsidR="00E841A5" w:rsidRPr="00D04162">
        <w:rPr>
          <w:sz w:val="28"/>
          <w:szCs w:val="28"/>
        </w:rPr>
        <w:t>93864,60 руб. Указанные нарушения устранены во время проведения проверки.</w:t>
      </w:r>
    </w:p>
    <w:p w:rsidR="00926D93" w:rsidRDefault="00926D93" w:rsidP="00C25C55">
      <w:pPr>
        <w:ind w:firstLine="567"/>
        <w:jc w:val="both"/>
        <w:rPr>
          <w:sz w:val="28"/>
          <w:szCs w:val="28"/>
        </w:rPr>
      </w:pPr>
      <w:r w:rsidRPr="003E6DFD">
        <w:rPr>
          <w:sz w:val="28"/>
          <w:szCs w:val="28"/>
        </w:rPr>
        <w:t xml:space="preserve">Анализ результативности, эффективности и достижение целей в рамках национального </w:t>
      </w:r>
      <w:r w:rsidRPr="00926D93">
        <w:rPr>
          <w:sz w:val="28"/>
          <w:szCs w:val="28"/>
        </w:rPr>
        <w:t xml:space="preserve">проекта «Жилье и городская среда» на территории Красненского в 2020 году </w:t>
      </w:r>
      <w:r w:rsidRPr="003E6DFD">
        <w:rPr>
          <w:sz w:val="28"/>
          <w:szCs w:val="28"/>
        </w:rPr>
        <w:t xml:space="preserve">показал, что </w:t>
      </w:r>
      <w:r>
        <w:rPr>
          <w:sz w:val="28"/>
          <w:szCs w:val="28"/>
        </w:rPr>
        <w:t xml:space="preserve">освоение бюджетных средств, всех уровней, произведено в полном объеме, работы выполнены, поставленные цели достигнуты. </w:t>
      </w:r>
    </w:p>
    <w:p w:rsidR="004A38FE" w:rsidRDefault="004A38FE" w:rsidP="00C25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рамках осуществления полномочий, возлагаемые на контрольно-счетные органы действующим законодательством, осуществлялась экспертиза законодательных и нормативных правовых актов. </w:t>
      </w:r>
      <w:r w:rsidR="00926D93">
        <w:rPr>
          <w:sz w:val="28"/>
          <w:szCs w:val="28"/>
        </w:rPr>
        <w:t xml:space="preserve">За отчетный период </w:t>
      </w:r>
      <w:r w:rsidR="00C25C55" w:rsidRPr="00893A9F">
        <w:rPr>
          <w:sz w:val="28"/>
          <w:szCs w:val="28"/>
        </w:rPr>
        <w:t>проведено 42 экспертизы</w:t>
      </w:r>
      <w:r w:rsidR="00DA6ECF">
        <w:rPr>
          <w:sz w:val="28"/>
          <w:szCs w:val="28"/>
        </w:rPr>
        <w:t xml:space="preserve"> по результатам которых составлены заключения</w:t>
      </w:r>
      <w:r>
        <w:rPr>
          <w:sz w:val="28"/>
          <w:szCs w:val="28"/>
        </w:rPr>
        <w:t>, из них</w:t>
      </w:r>
      <w:r w:rsidR="002D3E5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25C55" w:rsidRPr="00893A9F" w:rsidRDefault="002D3E51" w:rsidP="00C25C55">
      <w:pPr>
        <w:ind w:firstLine="567"/>
        <w:jc w:val="both"/>
        <w:rPr>
          <w:sz w:val="28"/>
          <w:szCs w:val="28"/>
        </w:rPr>
      </w:pPr>
      <w:r>
        <w:t xml:space="preserve"> </w:t>
      </w:r>
      <w:r w:rsidR="00C25C55" w:rsidRPr="00893A9F">
        <w:rPr>
          <w:sz w:val="28"/>
          <w:szCs w:val="28"/>
        </w:rPr>
        <w:t xml:space="preserve">- 10 заключений по результатам проведенных внешних проверок годовых отчетов об исполнении бюджета за 2019 год сельских поселений; </w:t>
      </w:r>
    </w:p>
    <w:p w:rsidR="00C25C55" w:rsidRDefault="00C25C55" w:rsidP="00C25C55">
      <w:pPr>
        <w:ind w:firstLine="567"/>
        <w:jc w:val="both"/>
        <w:rPr>
          <w:sz w:val="28"/>
          <w:szCs w:val="28"/>
        </w:rPr>
      </w:pPr>
      <w:r w:rsidRPr="00893A9F">
        <w:rPr>
          <w:sz w:val="28"/>
          <w:szCs w:val="28"/>
        </w:rPr>
        <w:t xml:space="preserve">- 1 заключение по результатам проведенной внешней проверки годового отчета об исполнении бюджета Красненского района за 2019 год; </w:t>
      </w:r>
    </w:p>
    <w:p w:rsidR="00C25C55" w:rsidRPr="00893A9F" w:rsidRDefault="00C25C55" w:rsidP="00C25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заключения </w:t>
      </w:r>
      <w:r w:rsidRPr="008C0ABD">
        <w:rPr>
          <w:sz w:val="28"/>
          <w:szCs w:val="28"/>
        </w:rPr>
        <w:t xml:space="preserve">о ходе </w:t>
      </w:r>
      <w:r>
        <w:rPr>
          <w:sz w:val="28"/>
          <w:szCs w:val="28"/>
        </w:rPr>
        <w:t xml:space="preserve">поквартального </w:t>
      </w:r>
      <w:r w:rsidRPr="008C0ABD">
        <w:rPr>
          <w:sz w:val="28"/>
          <w:szCs w:val="28"/>
        </w:rPr>
        <w:t>исполнения бюджета муниципального района «Красненский район»</w:t>
      </w:r>
      <w:r>
        <w:rPr>
          <w:sz w:val="28"/>
          <w:szCs w:val="28"/>
        </w:rPr>
        <w:t>;</w:t>
      </w:r>
      <w:r w:rsidRPr="008C0ABD">
        <w:rPr>
          <w:sz w:val="28"/>
          <w:szCs w:val="28"/>
        </w:rPr>
        <w:t xml:space="preserve"> </w:t>
      </w:r>
    </w:p>
    <w:p w:rsidR="00C25C55" w:rsidRPr="008C0ABD" w:rsidRDefault="00C25C55" w:rsidP="00C25C55">
      <w:pPr>
        <w:ind w:firstLine="567"/>
        <w:jc w:val="both"/>
        <w:rPr>
          <w:sz w:val="28"/>
          <w:szCs w:val="28"/>
        </w:rPr>
      </w:pPr>
      <w:r w:rsidRPr="00893A9F">
        <w:rPr>
          <w:sz w:val="28"/>
          <w:szCs w:val="28"/>
        </w:rPr>
        <w:t>- 3 заключ</w:t>
      </w:r>
      <w:r w:rsidRPr="008C0ABD">
        <w:rPr>
          <w:sz w:val="28"/>
          <w:szCs w:val="28"/>
        </w:rPr>
        <w:t xml:space="preserve">ения на проект решения по внесению изменений в бюджет района.  </w:t>
      </w:r>
    </w:p>
    <w:p w:rsidR="00C25C55" w:rsidRPr="008C0ABD" w:rsidRDefault="00C25C55" w:rsidP="00C25C5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0ABD">
        <w:rPr>
          <w:rFonts w:eastAsia="Calibri"/>
          <w:sz w:val="28"/>
          <w:szCs w:val="28"/>
          <w:lang w:eastAsia="en-US"/>
        </w:rPr>
        <w:t xml:space="preserve">- экспертиза проекта бюджета Красненского района на </w:t>
      </w:r>
      <w:r w:rsidRPr="008C0ABD">
        <w:rPr>
          <w:sz w:val="28"/>
          <w:szCs w:val="28"/>
        </w:rPr>
        <w:t>2021 год и плановый период 2022 и 2023 годов, в</w:t>
      </w:r>
      <w:r w:rsidRPr="008C0ABD">
        <w:rPr>
          <w:bCs/>
          <w:sz w:val="28"/>
          <w:szCs w:val="28"/>
        </w:rPr>
        <w:t xml:space="preserve"> ходе которой</w:t>
      </w:r>
      <w:r w:rsidRPr="008C0ABD">
        <w:rPr>
          <w:rFonts w:eastAsia="Calibri"/>
          <w:sz w:val="28"/>
          <w:szCs w:val="28"/>
          <w:lang w:eastAsia="en-US"/>
        </w:rPr>
        <w:t xml:space="preserve"> проанализировано соответствие проекта решения бюджета и документов, представляемых одновременно с ним в Муниципальный совет, </w:t>
      </w:r>
      <w:r w:rsidRPr="008C0ABD">
        <w:rPr>
          <w:rFonts w:eastAsia="Calibri"/>
          <w:bCs/>
          <w:sz w:val="28"/>
          <w:szCs w:val="28"/>
          <w:lang w:eastAsia="en-US"/>
        </w:rPr>
        <w:t xml:space="preserve">требованиям Бюджетного кодекса РФ; </w:t>
      </w:r>
      <w:r w:rsidRPr="008C0ABD">
        <w:rPr>
          <w:rFonts w:eastAsia="Calibri"/>
          <w:sz w:val="28"/>
          <w:szCs w:val="28"/>
          <w:lang w:eastAsia="en-US"/>
        </w:rPr>
        <w:t>проведен анализ доходов и расходов бюджета по разделам бюджетной классификации, по видам расходов, по ведомственной структуре расходов, по муниципальным программам; проведен анализ бюджетных ассигнований, направляемых на исполнение публичных нормативных обязательств, на формирование дорожного фонда, резервного фонда, условно утвержденных расходов в плановом периоде;</w:t>
      </w:r>
    </w:p>
    <w:p w:rsidR="00C25C55" w:rsidRPr="00911253" w:rsidRDefault="00C25C55" w:rsidP="00C25C5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C0ABD">
        <w:rPr>
          <w:rFonts w:eastAsia="Calibri"/>
          <w:sz w:val="28"/>
          <w:szCs w:val="28"/>
          <w:lang w:eastAsia="en-US"/>
        </w:rPr>
        <w:t xml:space="preserve">- экспертиза проектов бюджетов 10 сельских поселений на </w:t>
      </w:r>
      <w:r w:rsidRPr="008C0ABD">
        <w:rPr>
          <w:sz w:val="28"/>
          <w:szCs w:val="28"/>
        </w:rPr>
        <w:t>2021 год и плановый период 2022 и 2023 годов, в</w:t>
      </w:r>
      <w:r w:rsidRPr="008C0ABD">
        <w:rPr>
          <w:bCs/>
          <w:sz w:val="28"/>
          <w:szCs w:val="28"/>
        </w:rPr>
        <w:t xml:space="preserve"> ходе которых так же</w:t>
      </w:r>
      <w:r w:rsidRPr="008C0ABD">
        <w:rPr>
          <w:rFonts w:eastAsia="Calibri"/>
          <w:sz w:val="28"/>
          <w:szCs w:val="28"/>
          <w:lang w:eastAsia="en-US"/>
        </w:rPr>
        <w:t xml:space="preserve"> проанализировано соответствие проектов решений Земских собраний и документов, представляемых одновременно с ним Земские собрания соответствующих поселений, </w:t>
      </w:r>
      <w:r w:rsidRPr="008C0ABD">
        <w:rPr>
          <w:rFonts w:eastAsia="Calibri"/>
          <w:bCs/>
          <w:sz w:val="28"/>
          <w:szCs w:val="28"/>
          <w:lang w:eastAsia="en-US"/>
        </w:rPr>
        <w:t xml:space="preserve">требованиям Бюджетного кодекса РФ. Необходимо отметить, что по всем сельским поселений, проект бюджета в Земское собрание соответствующего поселения предоставлен с </w:t>
      </w:r>
      <w:r w:rsidRPr="008C0ABD">
        <w:rPr>
          <w:rFonts w:eastAsia="Calibri"/>
          <w:bCs/>
          <w:sz w:val="28"/>
          <w:szCs w:val="28"/>
          <w:lang w:eastAsia="en-US"/>
        </w:rPr>
        <w:lastRenderedPageBreak/>
        <w:t xml:space="preserve">нарушением сроков установленных п.3 ст.184 БК РФ, документы и материалы, предоставляемые с проектом бюджета, не </w:t>
      </w:r>
      <w:r w:rsidRPr="00911253">
        <w:rPr>
          <w:rFonts w:eastAsia="Calibri"/>
          <w:bCs/>
          <w:sz w:val="28"/>
          <w:szCs w:val="28"/>
          <w:lang w:eastAsia="en-US"/>
        </w:rPr>
        <w:t>соответствовали установленным требованиям (ст.184.2 БК РФ).</w:t>
      </w:r>
    </w:p>
    <w:p w:rsidR="00C25C55" w:rsidRDefault="00C25C55" w:rsidP="00C25C5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253">
        <w:rPr>
          <w:rFonts w:eastAsia="Calibri"/>
          <w:sz w:val="28"/>
          <w:szCs w:val="28"/>
          <w:lang w:eastAsia="en-US"/>
        </w:rPr>
        <w:t>В рамках проведения профилактики и предупреждения нарушений действующего законодательства, Контрольно-счетной комиссией проводилась экспертиза нормативно-правовых актов органа местного самоуправления, касающихся расходования средств бюджета. Вносились и приняты правовые акты с учетом предложений Контрольно-счетной комиссии.</w:t>
      </w:r>
    </w:p>
    <w:p w:rsidR="00F6613C" w:rsidRDefault="00F6613C" w:rsidP="00F6613C">
      <w:pPr>
        <w:pStyle w:val="a7"/>
        <w:ind w:left="1288"/>
        <w:jc w:val="both"/>
        <w:rPr>
          <w:rFonts w:eastAsia="Calibri"/>
          <w:b/>
          <w:sz w:val="28"/>
          <w:szCs w:val="28"/>
          <w:lang w:eastAsia="en-US"/>
        </w:rPr>
      </w:pPr>
    </w:p>
    <w:p w:rsidR="00DA6ECF" w:rsidRDefault="00F6613C" w:rsidP="00F6613C">
      <w:pPr>
        <w:pStyle w:val="a7"/>
        <w:numPr>
          <w:ilvl w:val="0"/>
          <w:numId w:val="32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F6613C">
        <w:rPr>
          <w:rFonts w:eastAsia="Calibri"/>
          <w:b/>
          <w:sz w:val="28"/>
          <w:szCs w:val="28"/>
          <w:lang w:eastAsia="en-US"/>
        </w:rPr>
        <w:t xml:space="preserve">Контрольная деятельность </w:t>
      </w:r>
    </w:p>
    <w:p w:rsidR="00F6613C" w:rsidRPr="00F6613C" w:rsidRDefault="00F6613C" w:rsidP="00F6613C">
      <w:pPr>
        <w:pStyle w:val="a7"/>
        <w:ind w:left="1288"/>
        <w:jc w:val="both"/>
        <w:rPr>
          <w:rFonts w:eastAsia="Calibri"/>
          <w:b/>
          <w:sz w:val="28"/>
          <w:szCs w:val="28"/>
          <w:lang w:eastAsia="en-US"/>
        </w:rPr>
      </w:pPr>
    </w:p>
    <w:p w:rsidR="00241023" w:rsidRDefault="00241023" w:rsidP="009112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проведено 7 контрольных мероприятий. </w:t>
      </w:r>
      <w:r w:rsidR="008C6419" w:rsidRPr="008C6419">
        <w:rPr>
          <w:sz w:val="28"/>
          <w:szCs w:val="28"/>
        </w:rPr>
        <w:t xml:space="preserve">По результатам </w:t>
      </w:r>
      <w:r w:rsidR="00F6613C">
        <w:rPr>
          <w:sz w:val="28"/>
          <w:szCs w:val="28"/>
        </w:rPr>
        <w:t>которых установлено</w:t>
      </w:r>
      <w:r>
        <w:rPr>
          <w:sz w:val="28"/>
          <w:szCs w:val="28"/>
        </w:rPr>
        <w:t xml:space="preserve"> </w:t>
      </w:r>
      <w:r w:rsidR="00F6613C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действующего законодательства на общую сумму 11104,7 тыс. руб. данные таблицы № </w:t>
      </w:r>
      <w:r w:rsidR="00F6613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241023" w:rsidRDefault="00241023" w:rsidP="00241023">
      <w:pPr>
        <w:ind w:firstLine="567"/>
        <w:jc w:val="center"/>
        <w:rPr>
          <w:b/>
          <w:sz w:val="28"/>
          <w:szCs w:val="28"/>
        </w:rPr>
      </w:pPr>
    </w:p>
    <w:p w:rsidR="00241023" w:rsidRDefault="00241023" w:rsidP="00241023">
      <w:pPr>
        <w:ind w:firstLine="567"/>
        <w:jc w:val="center"/>
        <w:rPr>
          <w:b/>
          <w:sz w:val="28"/>
          <w:szCs w:val="28"/>
        </w:rPr>
      </w:pPr>
      <w:r w:rsidRPr="00241023">
        <w:rPr>
          <w:b/>
          <w:sz w:val="28"/>
          <w:szCs w:val="28"/>
        </w:rPr>
        <w:t>Результаты контрольных мероприятий проведенных</w:t>
      </w:r>
    </w:p>
    <w:p w:rsidR="00241023" w:rsidRPr="00241023" w:rsidRDefault="00241023" w:rsidP="00241023">
      <w:pPr>
        <w:ind w:firstLine="567"/>
        <w:jc w:val="center"/>
        <w:rPr>
          <w:b/>
          <w:sz w:val="28"/>
          <w:szCs w:val="28"/>
        </w:rPr>
      </w:pPr>
      <w:r w:rsidRPr="00241023">
        <w:rPr>
          <w:b/>
          <w:sz w:val="28"/>
          <w:szCs w:val="28"/>
        </w:rPr>
        <w:t xml:space="preserve"> Контрольн</w:t>
      </w:r>
      <w:r>
        <w:rPr>
          <w:b/>
          <w:sz w:val="28"/>
          <w:szCs w:val="28"/>
        </w:rPr>
        <w:t>о-счетной комиссией в 2020 году</w:t>
      </w:r>
      <w:r w:rsidRPr="00241023">
        <w:rPr>
          <w:b/>
          <w:sz w:val="28"/>
          <w:szCs w:val="28"/>
        </w:rPr>
        <w:t xml:space="preserve"> </w:t>
      </w:r>
    </w:p>
    <w:p w:rsidR="00241023" w:rsidRDefault="00911253" w:rsidP="00241023">
      <w:pPr>
        <w:ind w:firstLine="567"/>
        <w:jc w:val="right"/>
      </w:pPr>
      <w:r w:rsidRPr="008C6419">
        <w:rPr>
          <w:sz w:val="28"/>
          <w:szCs w:val="28"/>
        </w:rPr>
        <w:t xml:space="preserve"> </w:t>
      </w:r>
      <w:r w:rsidR="00241023" w:rsidRPr="003B0F7E">
        <w:t>Таблица №</w:t>
      </w:r>
      <w:r w:rsidR="00F6613C">
        <w:t>5</w:t>
      </w:r>
      <w:r w:rsidR="00241023" w:rsidRPr="00241023">
        <w:t xml:space="preserve"> </w:t>
      </w:r>
    </w:p>
    <w:p w:rsidR="00911253" w:rsidRPr="008C6419" w:rsidRDefault="00241023" w:rsidP="00241023">
      <w:pPr>
        <w:ind w:firstLine="567"/>
        <w:jc w:val="right"/>
        <w:rPr>
          <w:sz w:val="28"/>
          <w:szCs w:val="28"/>
        </w:rPr>
      </w:pPr>
      <w:r w:rsidRPr="00241023">
        <w:t>тыс. руб.</w:t>
      </w:r>
    </w:p>
    <w:tbl>
      <w:tblPr>
        <w:tblW w:w="1035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7"/>
        <w:gridCol w:w="2410"/>
        <w:gridCol w:w="992"/>
        <w:gridCol w:w="709"/>
        <w:gridCol w:w="850"/>
        <w:gridCol w:w="850"/>
        <w:gridCol w:w="851"/>
        <w:gridCol w:w="709"/>
        <w:gridCol w:w="709"/>
        <w:gridCol w:w="845"/>
        <w:gridCol w:w="856"/>
      </w:tblGrid>
      <w:tr w:rsidR="001E6334" w:rsidRPr="001E6334" w:rsidTr="00241023">
        <w:trPr>
          <w:trHeight w:val="227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6334" w:rsidRDefault="001E6334" w:rsidP="001E6334">
            <w:pPr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№</w:t>
            </w:r>
          </w:p>
          <w:p w:rsidR="001E6334" w:rsidRPr="001E6334" w:rsidRDefault="001E6334" w:rsidP="001E6334">
            <w:pPr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нп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Наименование проверяемого учреждения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Объем непосредственно проверенных средств</w:t>
            </w:r>
          </w:p>
        </w:tc>
        <w:tc>
          <w:tcPr>
            <w:tcW w:w="63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Выявленные нарушения</w:t>
            </w:r>
          </w:p>
        </w:tc>
      </w:tr>
      <w:tr w:rsidR="001E6334" w:rsidRPr="001E6334" w:rsidTr="00241023">
        <w:trPr>
          <w:trHeight w:val="264"/>
        </w:trPr>
        <w:tc>
          <w:tcPr>
            <w:tcW w:w="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334" w:rsidRPr="001E6334" w:rsidRDefault="001E6334" w:rsidP="001E633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334" w:rsidRPr="001E6334" w:rsidRDefault="001E6334" w:rsidP="001E633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334" w:rsidRPr="001E6334" w:rsidRDefault="001E6334" w:rsidP="001E63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Аудит по 44-ФЗ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Бухгалтерского учета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Неэффективное использование имущества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Нарушение порядка оплаты труда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Неэффективное использование бюджетных средств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Общая сумма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К возврату в бюджет и кассу учреждения</w:t>
            </w:r>
          </w:p>
        </w:tc>
      </w:tr>
      <w:tr w:rsidR="00241023" w:rsidRPr="00241023" w:rsidTr="00241023">
        <w:trPr>
          <w:trHeight w:val="264"/>
        </w:trPr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23" w:rsidRPr="00241023" w:rsidRDefault="00241023" w:rsidP="00241023">
            <w:pPr>
              <w:jc w:val="center"/>
              <w:rPr>
                <w:i/>
                <w:sz w:val="22"/>
                <w:szCs w:val="22"/>
              </w:rPr>
            </w:pPr>
            <w:r w:rsidRPr="00241023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023" w:rsidRPr="00241023" w:rsidRDefault="00241023" w:rsidP="00241023">
            <w:pPr>
              <w:jc w:val="center"/>
              <w:rPr>
                <w:i/>
                <w:sz w:val="22"/>
                <w:szCs w:val="22"/>
              </w:rPr>
            </w:pPr>
            <w:r w:rsidRPr="0024102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1023" w:rsidRPr="00241023" w:rsidRDefault="00241023" w:rsidP="00241023">
            <w:pPr>
              <w:jc w:val="center"/>
              <w:rPr>
                <w:i/>
                <w:sz w:val="22"/>
                <w:szCs w:val="22"/>
              </w:rPr>
            </w:pPr>
            <w:r w:rsidRPr="00241023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241023" w:rsidRPr="00241023" w:rsidRDefault="00241023" w:rsidP="00241023">
            <w:pPr>
              <w:jc w:val="center"/>
              <w:rPr>
                <w:i/>
                <w:color w:val="000000" w:themeColor="dark1"/>
                <w:kern w:val="24"/>
                <w:sz w:val="22"/>
                <w:szCs w:val="22"/>
              </w:rPr>
            </w:pPr>
            <w:r w:rsidRPr="00241023">
              <w:rPr>
                <w:i/>
                <w:color w:val="000000" w:themeColor="dark1"/>
                <w:kern w:val="24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241023" w:rsidRPr="00241023" w:rsidRDefault="00241023" w:rsidP="00241023">
            <w:pPr>
              <w:jc w:val="center"/>
              <w:rPr>
                <w:i/>
                <w:color w:val="000000" w:themeColor="dark1"/>
                <w:kern w:val="24"/>
                <w:sz w:val="22"/>
                <w:szCs w:val="22"/>
              </w:rPr>
            </w:pPr>
            <w:r w:rsidRPr="00241023">
              <w:rPr>
                <w:i/>
                <w:color w:val="000000" w:themeColor="dark1"/>
                <w:kern w:val="24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241023" w:rsidRPr="00241023" w:rsidRDefault="00241023" w:rsidP="00241023">
            <w:pPr>
              <w:jc w:val="center"/>
              <w:rPr>
                <w:i/>
                <w:color w:val="000000" w:themeColor="dark1"/>
                <w:kern w:val="24"/>
                <w:sz w:val="22"/>
                <w:szCs w:val="22"/>
              </w:rPr>
            </w:pPr>
            <w:r w:rsidRPr="00241023">
              <w:rPr>
                <w:i/>
                <w:color w:val="000000" w:themeColor="dark1"/>
                <w:kern w:val="24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241023" w:rsidRPr="00241023" w:rsidRDefault="00241023" w:rsidP="00241023">
            <w:pPr>
              <w:jc w:val="center"/>
              <w:rPr>
                <w:i/>
                <w:color w:val="000000" w:themeColor="dark1"/>
                <w:kern w:val="24"/>
                <w:sz w:val="22"/>
                <w:szCs w:val="22"/>
              </w:rPr>
            </w:pPr>
            <w:r w:rsidRPr="00241023">
              <w:rPr>
                <w:i/>
                <w:color w:val="000000" w:themeColor="dark1"/>
                <w:kern w:val="24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241023" w:rsidRPr="00241023" w:rsidRDefault="00241023" w:rsidP="00241023">
            <w:pPr>
              <w:jc w:val="center"/>
              <w:rPr>
                <w:i/>
                <w:color w:val="000000" w:themeColor="dark1"/>
                <w:kern w:val="24"/>
                <w:sz w:val="22"/>
                <w:szCs w:val="22"/>
              </w:rPr>
            </w:pPr>
            <w:r w:rsidRPr="00241023">
              <w:rPr>
                <w:i/>
                <w:color w:val="000000" w:themeColor="dark1"/>
                <w:kern w:val="24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241023" w:rsidRPr="00241023" w:rsidRDefault="00241023" w:rsidP="00241023">
            <w:pPr>
              <w:jc w:val="center"/>
              <w:rPr>
                <w:i/>
                <w:color w:val="000000" w:themeColor="dark1"/>
                <w:kern w:val="24"/>
                <w:sz w:val="22"/>
                <w:szCs w:val="22"/>
              </w:rPr>
            </w:pPr>
            <w:r w:rsidRPr="00241023">
              <w:rPr>
                <w:i/>
                <w:color w:val="000000" w:themeColor="dark1"/>
                <w:kern w:val="24"/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241023" w:rsidRPr="00241023" w:rsidRDefault="00241023" w:rsidP="00241023">
            <w:pPr>
              <w:jc w:val="center"/>
              <w:rPr>
                <w:i/>
                <w:color w:val="000000" w:themeColor="dark1"/>
                <w:kern w:val="24"/>
                <w:sz w:val="22"/>
                <w:szCs w:val="22"/>
              </w:rPr>
            </w:pPr>
            <w:r w:rsidRPr="00241023">
              <w:rPr>
                <w:i/>
                <w:color w:val="000000" w:themeColor="dark1"/>
                <w:kern w:val="24"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023" w:rsidRPr="00241023" w:rsidRDefault="00241023" w:rsidP="00241023">
            <w:pPr>
              <w:jc w:val="center"/>
              <w:rPr>
                <w:i/>
                <w:color w:val="000000" w:themeColor="dark1"/>
                <w:kern w:val="24"/>
                <w:sz w:val="22"/>
                <w:szCs w:val="22"/>
              </w:rPr>
            </w:pPr>
            <w:r w:rsidRPr="00241023">
              <w:rPr>
                <w:i/>
                <w:color w:val="000000" w:themeColor="dark1"/>
                <w:kern w:val="24"/>
                <w:sz w:val="22"/>
                <w:szCs w:val="22"/>
              </w:rPr>
              <w:t>11</w:t>
            </w:r>
          </w:p>
        </w:tc>
      </w:tr>
      <w:tr w:rsidR="001E6334" w:rsidRPr="001E6334" w:rsidTr="00241023">
        <w:trPr>
          <w:trHeight w:val="87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334" w:rsidRPr="001E6334" w:rsidRDefault="001E6334" w:rsidP="001E6334">
            <w:pPr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ind w:firstLine="136"/>
              <w:rPr>
                <w:sz w:val="22"/>
                <w:szCs w:val="22"/>
              </w:rPr>
            </w:pPr>
            <w:r w:rsidRPr="001E6334">
              <w:rPr>
                <w:bCs/>
                <w:color w:val="000000" w:themeColor="dark1"/>
                <w:kern w:val="24"/>
                <w:sz w:val="22"/>
                <w:szCs w:val="22"/>
              </w:rPr>
              <w:t>Администрация Большовского сельского поселения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color w:val="000000" w:themeColor="dark1"/>
                <w:kern w:val="24"/>
                <w:sz w:val="22"/>
                <w:szCs w:val="22"/>
              </w:rPr>
              <w:t>425,9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ind w:right="101" w:firstLine="130"/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108,4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45,5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color w:val="000000" w:themeColor="dark1"/>
                <w:kern w:val="24"/>
                <w:sz w:val="22"/>
                <w:szCs w:val="22"/>
              </w:rPr>
              <w:t>153,9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7,9</w:t>
            </w:r>
          </w:p>
        </w:tc>
      </w:tr>
      <w:tr w:rsidR="001E6334" w:rsidRPr="001E6334" w:rsidTr="00241023">
        <w:trPr>
          <w:trHeight w:val="58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334" w:rsidRPr="001E6334" w:rsidRDefault="001E6334" w:rsidP="001E6334">
            <w:pPr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ind w:firstLine="136"/>
              <w:rPr>
                <w:sz w:val="22"/>
                <w:szCs w:val="22"/>
              </w:rPr>
            </w:pPr>
            <w:r w:rsidRPr="001E6334">
              <w:rPr>
                <w:bCs/>
                <w:color w:val="000000" w:themeColor="dark1"/>
                <w:kern w:val="24"/>
                <w:sz w:val="22"/>
                <w:szCs w:val="22"/>
              </w:rPr>
              <w:t>МДОУ Сетищенский д/с «Сказка»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color w:val="000000" w:themeColor="dark1"/>
                <w:kern w:val="24"/>
                <w:sz w:val="22"/>
                <w:szCs w:val="22"/>
              </w:rPr>
              <w:t>566,6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147,9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color w:val="000000" w:themeColor="dark1"/>
                <w:kern w:val="24"/>
                <w:sz w:val="22"/>
                <w:szCs w:val="22"/>
              </w:rPr>
              <w:t>147,9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3,2</w:t>
            </w:r>
          </w:p>
        </w:tc>
      </w:tr>
      <w:tr w:rsidR="001E6334" w:rsidRPr="001E6334" w:rsidTr="00241023">
        <w:trPr>
          <w:trHeight w:val="66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334" w:rsidRPr="001E6334" w:rsidRDefault="001E6334" w:rsidP="001E6334">
            <w:pPr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ind w:firstLine="136"/>
              <w:rPr>
                <w:sz w:val="22"/>
                <w:szCs w:val="22"/>
              </w:rPr>
            </w:pPr>
            <w:r w:rsidRPr="001E6334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МОУ «Красненская СОШ </w:t>
            </w:r>
          </w:p>
          <w:p w:rsidR="001E6334" w:rsidRPr="001E6334" w:rsidRDefault="001E6334" w:rsidP="001E6334">
            <w:pPr>
              <w:ind w:firstLine="136"/>
              <w:rPr>
                <w:sz w:val="22"/>
                <w:szCs w:val="22"/>
              </w:rPr>
            </w:pPr>
            <w:r w:rsidRPr="001E6334">
              <w:rPr>
                <w:bCs/>
                <w:color w:val="000000" w:themeColor="dark1"/>
                <w:kern w:val="24"/>
                <w:sz w:val="22"/>
                <w:szCs w:val="22"/>
              </w:rPr>
              <w:t>им. М.И. Светличной»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color w:val="000000" w:themeColor="dark1"/>
                <w:kern w:val="24"/>
                <w:sz w:val="22"/>
                <w:szCs w:val="22"/>
              </w:rPr>
              <w:t>5767,4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158,6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ind w:right="101" w:firstLine="130"/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1947,7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2669,3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727,3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color w:val="000000" w:themeColor="dark1"/>
                <w:kern w:val="24"/>
                <w:sz w:val="22"/>
                <w:szCs w:val="22"/>
              </w:rPr>
              <w:t>5503,0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14,0</w:t>
            </w:r>
          </w:p>
        </w:tc>
      </w:tr>
      <w:tr w:rsidR="001E6334" w:rsidRPr="001E6334" w:rsidTr="00241023">
        <w:trPr>
          <w:trHeight w:val="87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334" w:rsidRPr="001E6334" w:rsidRDefault="001E6334" w:rsidP="001E6334">
            <w:pPr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ind w:firstLine="136"/>
              <w:rPr>
                <w:sz w:val="22"/>
                <w:szCs w:val="22"/>
              </w:rPr>
            </w:pPr>
            <w:r w:rsidRPr="001E6334">
              <w:rPr>
                <w:bCs/>
                <w:color w:val="000000" w:themeColor="dark1"/>
                <w:kern w:val="24"/>
                <w:sz w:val="22"/>
                <w:szCs w:val="22"/>
              </w:rPr>
              <w:t>Администрация Красненского сельского поселения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color w:val="000000" w:themeColor="dark1"/>
                <w:kern w:val="24"/>
                <w:sz w:val="22"/>
                <w:szCs w:val="22"/>
              </w:rPr>
              <w:t>2482,3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</w:tr>
      <w:tr w:rsidR="001E6334" w:rsidRPr="001E6334" w:rsidTr="00241023">
        <w:trPr>
          <w:trHeight w:val="29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334" w:rsidRPr="001E6334" w:rsidRDefault="001E6334" w:rsidP="001E6334">
            <w:pPr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ind w:firstLine="136"/>
              <w:rPr>
                <w:sz w:val="22"/>
                <w:szCs w:val="22"/>
              </w:rPr>
            </w:pPr>
            <w:r w:rsidRPr="001E6334">
              <w:rPr>
                <w:bCs/>
                <w:color w:val="000000" w:themeColor="dark1"/>
                <w:kern w:val="24"/>
                <w:sz w:val="22"/>
                <w:szCs w:val="22"/>
              </w:rPr>
              <w:t>МБУ ДО «ДЮСШ»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color w:val="000000" w:themeColor="dark1"/>
                <w:kern w:val="24"/>
                <w:sz w:val="22"/>
                <w:szCs w:val="22"/>
              </w:rPr>
              <w:t>4910,3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24,7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458,9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3393,2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451,5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439,7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color w:val="000000" w:themeColor="dark1"/>
                <w:kern w:val="24"/>
                <w:sz w:val="22"/>
                <w:szCs w:val="22"/>
              </w:rPr>
              <w:t>4768,0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62,0</w:t>
            </w:r>
          </w:p>
        </w:tc>
      </w:tr>
      <w:tr w:rsidR="001E6334" w:rsidRPr="001E6334" w:rsidTr="00241023">
        <w:trPr>
          <w:trHeight w:val="432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334" w:rsidRPr="001E6334" w:rsidRDefault="001E6334" w:rsidP="001E6334">
            <w:pPr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ind w:firstLine="136"/>
              <w:rPr>
                <w:sz w:val="22"/>
                <w:szCs w:val="22"/>
              </w:rPr>
            </w:pPr>
            <w:r w:rsidRPr="001E6334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МБУК «ЦКР «Радужный»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color w:val="000000" w:themeColor="dark1"/>
                <w:kern w:val="24"/>
                <w:sz w:val="22"/>
                <w:szCs w:val="22"/>
              </w:rPr>
              <w:t>709,2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</w:tr>
      <w:tr w:rsidR="001E6334" w:rsidRPr="001E6334" w:rsidTr="00241023">
        <w:trPr>
          <w:trHeight w:val="29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334" w:rsidRPr="001E6334" w:rsidRDefault="001E6334" w:rsidP="001E6334">
            <w:pPr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ind w:firstLine="136"/>
              <w:rPr>
                <w:sz w:val="22"/>
                <w:szCs w:val="22"/>
              </w:rPr>
            </w:pPr>
            <w:r w:rsidRPr="001E6334">
              <w:rPr>
                <w:bCs/>
                <w:color w:val="000000" w:themeColor="dark1"/>
                <w:kern w:val="24"/>
                <w:sz w:val="22"/>
                <w:szCs w:val="22"/>
              </w:rPr>
              <w:t>МКУК «ЦКС»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color w:val="000000" w:themeColor="dark1"/>
                <w:kern w:val="24"/>
                <w:sz w:val="22"/>
                <w:szCs w:val="22"/>
              </w:rPr>
              <w:t>1308,1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39,2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167,8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129,8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195,0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color w:val="000000" w:themeColor="dark1"/>
                <w:kern w:val="24"/>
                <w:sz w:val="22"/>
                <w:szCs w:val="22"/>
              </w:rPr>
              <w:t>531,9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sz w:val="22"/>
                <w:szCs w:val="22"/>
              </w:rPr>
            </w:pPr>
            <w:r w:rsidRPr="001E6334">
              <w:rPr>
                <w:color w:val="000000" w:themeColor="dark1"/>
                <w:kern w:val="24"/>
                <w:sz w:val="22"/>
                <w:szCs w:val="22"/>
              </w:rPr>
              <w:t>129,8</w:t>
            </w:r>
          </w:p>
        </w:tc>
      </w:tr>
      <w:tr w:rsidR="001E6334" w:rsidRPr="001E6334" w:rsidTr="00241023">
        <w:trPr>
          <w:trHeight w:val="38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334" w:rsidRPr="001E6334" w:rsidRDefault="001E6334" w:rsidP="001E6334">
            <w:pPr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rPr>
                <w:b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16 169,8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222,5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2371,8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3128,2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4295,8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646,5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439,7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11104,7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334" w:rsidRPr="001E6334" w:rsidRDefault="001E6334" w:rsidP="001E6334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216,9</w:t>
            </w:r>
          </w:p>
        </w:tc>
      </w:tr>
    </w:tbl>
    <w:p w:rsidR="001E6334" w:rsidRDefault="001E6334" w:rsidP="00911253">
      <w:pPr>
        <w:ind w:firstLine="567"/>
        <w:jc w:val="both"/>
        <w:rPr>
          <w:b/>
          <w:color w:val="FF0000"/>
          <w:sz w:val="28"/>
          <w:szCs w:val="28"/>
        </w:rPr>
      </w:pPr>
    </w:p>
    <w:p w:rsidR="00331EFF" w:rsidRDefault="00241023" w:rsidP="00241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</w:t>
      </w:r>
      <w:r w:rsidR="00331EFF">
        <w:rPr>
          <w:sz w:val="28"/>
          <w:szCs w:val="28"/>
        </w:rPr>
        <w:t>ее высокий</w:t>
      </w:r>
      <w:r>
        <w:rPr>
          <w:sz w:val="28"/>
          <w:szCs w:val="28"/>
        </w:rPr>
        <w:t xml:space="preserve"> показатель в размере 4295,8 тыс. руб. или 38,7 % от всех </w:t>
      </w:r>
      <w:r w:rsidR="00331EFF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 xml:space="preserve">нарушений,  сложился в результате </w:t>
      </w:r>
      <w:r w:rsidR="00F6613C">
        <w:rPr>
          <w:sz w:val="28"/>
          <w:szCs w:val="28"/>
        </w:rPr>
        <w:t xml:space="preserve">не соблюдения </w:t>
      </w:r>
      <w:r w:rsidRPr="00ED2825">
        <w:rPr>
          <w:sz w:val="28"/>
          <w:szCs w:val="28"/>
        </w:rPr>
        <w:t>порядка оплаты труда</w:t>
      </w:r>
      <w:r>
        <w:rPr>
          <w:sz w:val="28"/>
          <w:szCs w:val="28"/>
        </w:rPr>
        <w:t>, так по распределению и назначению стимулирующ</w:t>
      </w:r>
      <w:r w:rsidRPr="008C6419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Pr="008C6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оплаты труда работников детско-юношеской спортивной школы критерии оценки </w:t>
      </w:r>
      <w:r>
        <w:rPr>
          <w:sz w:val="28"/>
          <w:szCs w:val="28"/>
          <w:lang w:eastAsia="ar-SA"/>
        </w:rPr>
        <w:t>деятельности отражающие результат работы</w:t>
      </w:r>
      <w:r>
        <w:rPr>
          <w:sz w:val="28"/>
          <w:szCs w:val="28"/>
        </w:rPr>
        <w:t xml:space="preserve"> не оформлены должным образом, в результате за проверяемый период с нарушением установленных требований выплачено 3393,2 тыс. руб., при проверке назначения гарантированных доплат работникам Красненской СОШ установлены случаи безосновательного назначения вы</w:t>
      </w:r>
      <w:r w:rsidRPr="00020845">
        <w:rPr>
          <w:sz w:val="28"/>
          <w:szCs w:val="28"/>
        </w:rPr>
        <w:t>плат водителям учреждения, сумма  за проверяемый период составила 7</w:t>
      </w:r>
      <w:r w:rsidR="00331EFF">
        <w:rPr>
          <w:sz w:val="28"/>
          <w:szCs w:val="28"/>
        </w:rPr>
        <w:t>27</w:t>
      </w:r>
      <w:r w:rsidRPr="00020845">
        <w:rPr>
          <w:sz w:val="28"/>
          <w:szCs w:val="28"/>
        </w:rPr>
        <w:t>,3 руб.</w:t>
      </w:r>
      <w:r w:rsidR="00331EFF">
        <w:rPr>
          <w:sz w:val="28"/>
          <w:szCs w:val="28"/>
        </w:rPr>
        <w:t xml:space="preserve"> по администрации Большовского сельского поселения сумма нарушений порядка оплаты труда составила 45,5 тыс. руб.</w:t>
      </w:r>
    </w:p>
    <w:p w:rsidR="00241023" w:rsidRDefault="00331EFF" w:rsidP="00241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Неэффективное использование имущества на сумму 3128,2 тыс. руб. это - </w:t>
      </w:r>
      <w:r w:rsidRPr="00F85F0A">
        <w:rPr>
          <w:sz w:val="28"/>
          <w:szCs w:val="28"/>
        </w:rPr>
        <w:t>неиспользуемое, технически неисправное и морально устаревшее движимое имущество</w:t>
      </w:r>
      <w:r>
        <w:rPr>
          <w:sz w:val="28"/>
          <w:szCs w:val="28"/>
        </w:rPr>
        <w:t>.</w:t>
      </w:r>
    </w:p>
    <w:p w:rsidR="00685D14" w:rsidRDefault="00685D14" w:rsidP="00241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нарушений в</w:t>
      </w:r>
      <w:r w:rsidRPr="00685D14">
        <w:rPr>
          <w:sz w:val="28"/>
          <w:szCs w:val="28"/>
        </w:rPr>
        <w:t>едения бухгалтерского учета</w:t>
      </w:r>
      <w:r>
        <w:rPr>
          <w:sz w:val="28"/>
          <w:szCs w:val="28"/>
        </w:rPr>
        <w:t xml:space="preserve"> составила 2371,80 тыс. руб. нарушение требований </w:t>
      </w:r>
      <w:r w:rsidRPr="00875255">
        <w:rPr>
          <w:sz w:val="28"/>
          <w:szCs w:val="28"/>
        </w:rPr>
        <w:t>Инструкции № 157н</w:t>
      </w:r>
      <w:r>
        <w:rPr>
          <w:sz w:val="28"/>
          <w:szCs w:val="28"/>
        </w:rPr>
        <w:t>, инструкции №52н</w:t>
      </w:r>
      <w:r w:rsidRPr="00875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(учет </w:t>
      </w:r>
      <w:r w:rsidRPr="00875255">
        <w:rPr>
          <w:sz w:val="28"/>
          <w:szCs w:val="28"/>
        </w:rPr>
        <w:t>основных средств</w:t>
      </w:r>
      <w:r>
        <w:rPr>
          <w:sz w:val="28"/>
          <w:szCs w:val="28"/>
        </w:rPr>
        <w:t>, применение корреспондирующих счетов, оформление бухгалтерских операций).</w:t>
      </w:r>
    </w:p>
    <w:p w:rsidR="00685D14" w:rsidRDefault="0061062C" w:rsidP="00241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группу неэффективное использование бюджетных средств</w:t>
      </w:r>
      <w:r w:rsidR="008F0968">
        <w:rPr>
          <w:sz w:val="28"/>
          <w:szCs w:val="28"/>
        </w:rPr>
        <w:t xml:space="preserve"> (646,5 тыс. руб.)</w:t>
      </w:r>
      <w:r>
        <w:rPr>
          <w:sz w:val="28"/>
          <w:szCs w:val="28"/>
        </w:rPr>
        <w:t xml:space="preserve"> включены </w:t>
      </w:r>
      <w:r w:rsidRPr="005F5C09">
        <w:rPr>
          <w:sz w:val="28"/>
          <w:szCs w:val="28"/>
        </w:rPr>
        <w:t>денежные средства израсходован</w:t>
      </w:r>
      <w:r>
        <w:rPr>
          <w:sz w:val="28"/>
          <w:szCs w:val="28"/>
        </w:rPr>
        <w:t>ные</w:t>
      </w:r>
      <w:r w:rsidRPr="005F5C09">
        <w:rPr>
          <w:sz w:val="28"/>
          <w:szCs w:val="28"/>
        </w:rPr>
        <w:t xml:space="preserve"> на оплату административн</w:t>
      </w:r>
      <w:r>
        <w:rPr>
          <w:sz w:val="28"/>
          <w:szCs w:val="28"/>
        </w:rPr>
        <w:t>ых штрафов</w:t>
      </w:r>
      <w:r w:rsidR="003E3298">
        <w:rPr>
          <w:sz w:val="28"/>
          <w:szCs w:val="28"/>
        </w:rPr>
        <w:t xml:space="preserve"> (МКУК ЦКС)</w:t>
      </w:r>
      <w:r>
        <w:rPr>
          <w:sz w:val="28"/>
          <w:szCs w:val="28"/>
        </w:rPr>
        <w:t xml:space="preserve">, приобретение бензина </w:t>
      </w:r>
      <w:r w:rsidR="003E3298">
        <w:rPr>
          <w:sz w:val="28"/>
          <w:szCs w:val="28"/>
        </w:rPr>
        <w:t>для</w:t>
      </w:r>
      <w:r>
        <w:rPr>
          <w:sz w:val="28"/>
          <w:szCs w:val="28"/>
        </w:rPr>
        <w:t xml:space="preserve"> совершения поездок </w:t>
      </w:r>
      <w:r w:rsidR="003E3298">
        <w:rPr>
          <w:sz w:val="28"/>
          <w:szCs w:val="28"/>
        </w:rPr>
        <w:t>без оформления использования транспортных средств должным образом</w:t>
      </w:r>
      <w:r w:rsidR="00F33E3F">
        <w:rPr>
          <w:sz w:val="28"/>
          <w:szCs w:val="28"/>
        </w:rPr>
        <w:t xml:space="preserve"> </w:t>
      </w:r>
      <w:r w:rsidR="003E3298">
        <w:rPr>
          <w:sz w:val="28"/>
          <w:szCs w:val="28"/>
        </w:rPr>
        <w:t>(МБУ ДО ДЮСША).</w:t>
      </w:r>
    </w:p>
    <w:p w:rsidR="00F33E3F" w:rsidRDefault="00F33E3F" w:rsidP="00F33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соблюдены требования Инструкции </w:t>
      </w:r>
      <w:r w:rsidRPr="00F33E3F">
        <w:rPr>
          <w:sz w:val="28"/>
          <w:szCs w:val="28"/>
        </w:rPr>
        <w:t>52н</w:t>
      </w:r>
      <w:r>
        <w:rPr>
          <w:sz w:val="28"/>
          <w:szCs w:val="28"/>
        </w:rPr>
        <w:t xml:space="preserve"> и порядка использования муниципального имущества (439,7 тыс. руб.) </w:t>
      </w:r>
      <w:r w:rsidRPr="00F33E3F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передаче движимого имущества </w:t>
      </w:r>
      <w:r w:rsidRPr="00F33E3F">
        <w:rPr>
          <w:sz w:val="28"/>
          <w:szCs w:val="28"/>
        </w:rPr>
        <w:t>между</w:t>
      </w:r>
      <w:r w:rsidRPr="00380CDC">
        <w:rPr>
          <w:sz w:val="28"/>
          <w:szCs w:val="28"/>
        </w:rPr>
        <w:t xml:space="preserve"> учреждениями</w:t>
      </w:r>
      <w:r>
        <w:rPr>
          <w:sz w:val="28"/>
          <w:szCs w:val="28"/>
        </w:rPr>
        <w:t>.(</w:t>
      </w:r>
      <w:r w:rsidRPr="00F33E3F">
        <w:rPr>
          <w:sz w:val="28"/>
          <w:szCs w:val="28"/>
        </w:rPr>
        <w:t xml:space="preserve"> </w:t>
      </w:r>
      <w:r>
        <w:rPr>
          <w:sz w:val="28"/>
          <w:szCs w:val="28"/>
        </w:rPr>
        <w:t>(МБУ ДО ДЮСША передача с</w:t>
      </w:r>
      <w:r w:rsidR="00F6613C">
        <w:rPr>
          <w:sz w:val="28"/>
          <w:szCs w:val="28"/>
        </w:rPr>
        <w:t>п</w:t>
      </w:r>
      <w:r>
        <w:rPr>
          <w:sz w:val="28"/>
          <w:szCs w:val="28"/>
        </w:rPr>
        <w:t>ортивного оборудования не оформлена должным образом, не составлены</w:t>
      </w:r>
      <w:r w:rsidRPr="00380CDC">
        <w:rPr>
          <w:sz w:val="28"/>
          <w:szCs w:val="28"/>
        </w:rPr>
        <w:t xml:space="preserve"> </w:t>
      </w:r>
      <w:r w:rsidRPr="00DA75C9">
        <w:rPr>
          <w:sz w:val="28"/>
          <w:szCs w:val="28"/>
        </w:rPr>
        <w:t>Акт</w:t>
      </w:r>
      <w:r>
        <w:rPr>
          <w:sz w:val="28"/>
          <w:szCs w:val="28"/>
        </w:rPr>
        <w:t>ы</w:t>
      </w:r>
      <w:r w:rsidRPr="00DA75C9">
        <w:rPr>
          <w:sz w:val="28"/>
          <w:szCs w:val="28"/>
        </w:rPr>
        <w:t xml:space="preserve"> о приеме-передаче объектов нефинансовых активов</w:t>
      </w:r>
      <w:r>
        <w:rPr>
          <w:sz w:val="28"/>
          <w:szCs w:val="28"/>
        </w:rPr>
        <w:t>).</w:t>
      </w:r>
    </w:p>
    <w:p w:rsidR="006D4015" w:rsidRPr="006D4015" w:rsidRDefault="006D4015" w:rsidP="006D4015">
      <w:pPr>
        <w:ind w:firstLine="567"/>
        <w:jc w:val="both"/>
        <w:rPr>
          <w:sz w:val="28"/>
          <w:szCs w:val="28"/>
        </w:rPr>
      </w:pPr>
      <w:r w:rsidRPr="006D4015">
        <w:rPr>
          <w:sz w:val="28"/>
          <w:szCs w:val="28"/>
        </w:rPr>
        <w:t>При проведении, аудита закупок проверке подвергались заказчики, работающие 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="00F6613C">
        <w:rPr>
          <w:sz w:val="28"/>
          <w:szCs w:val="28"/>
        </w:rPr>
        <w:t xml:space="preserve"> </w:t>
      </w:r>
      <w:r w:rsidRPr="006D4015">
        <w:rPr>
          <w:sz w:val="28"/>
          <w:szCs w:val="28"/>
        </w:rPr>
        <w:t xml:space="preserve">Общее количество объектов, на которых проводился аудит в сфере муниципальных закупок - </w:t>
      </w:r>
      <w:r>
        <w:rPr>
          <w:sz w:val="28"/>
          <w:szCs w:val="28"/>
        </w:rPr>
        <w:t>4</w:t>
      </w:r>
      <w:r w:rsidRPr="006D4015">
        <w:rPr>
          <w:sz w:val="28"/>
          <w:szCs w:val="28"/>
        </w:rPr>
        <w:t xml:space="preserve">. Всего проверено </w:t>
      </w:r>
      <w:r>
        <w:rPr>
          <w:sz w:val="28"/>
          <w:szCs w:val="28"/>
        </w:rPr>
        <w:t>20</w:t>
      </w:r>
      <w:r w:rsidRPr="006D4015">
        <w:rPr>
          <w:sz w:val="28"/>
          <w:szCs w:val="28"/>
        </w:rPr>
        <w:t xml:space="preserve"> контрактов и договоров на общую сумму </w:t>
      </w:r>
      <w:r>
        <w:rPr>
          <w:sz w:val="28"/>
          <w:szCs w:val="28"/>
        </w:rPr>
        <w:t>1246</w:t>
      </w:r>
      <w:r w:rsidRPr="006D4015">
        <w:rPr>
          <w:sz w:val="28"/>
          <w:szCs w:val="28"/>
        </w:rPr>
        <w:t>,0 тыс. руб., аудит проводился в рамках контрольных мероприятий.</w:t>
      </w:r>
    </w:p>
    <w:p w:rsidR="008F0968" w:rsidRDefault="006D4015" w:rsidP="006D4015">
      <w:pPr>
        <w:ind w:firstLine="567"/>
        <w:jc w:val="both"/>
        <w:rPr>
          <w:sz w:val="28"/>
          <w:szCs w:val="28"/>
        </w:rPr>
      </w:pPr>
      <w:r w:rsidRPr="006D4015">
        <w:rPr>
          <w:sz w:val="28"/>
          <w:szCs w:val="28"/>
        </w:rPr>
        <w:t>При заключении договоров о поставке товаров, выполнении работ и оказании услуг установлен 100% авансовый платеж, что строго ограничено по перечню утвержденных услуг.</w:t>
      </w:r>
      <w:r w:rsidR="00CD616F">
        <w:rPr>
          <w:sz w:val="28"/>
          <w:szCs w:val="28"/>
        </w:rPr>
        <w:t xml:space="preserve"> </w:t>
      </w:r>
      <w:r w:rsidRPr="006D4015">
        <w:rPr>
          <w:sz w:val="28"/>
          <w:szCs w:val="28"/>
        </w:rPr>
        <w:t>Так же установлены нарушения порядка формирования контрактной службы (назначения контрактных управляющих).</w:t>
      </w:r>
      <w:r w:rsidR="00CD6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большинстве заключенных договорах и контрактах (за проверяемый период не указывается ИКЗ (идентификационный код закупки), что является нарушением </w:t>
      </w:r>
      <w:hyperlink r:id="rId12" w:history="1">
        <w:r w:rsidRPr="00FB0023">
          <w:rPr>
            <w:rFonts w:eastAsiaTheme="minorHAnsi"/>
            <w:color w:val="000000" w:themeColor="text1"/>
            <w:sz w:val="28"/>
            <w:szCs w:val="28"/>
          </w:rPr>
          <w:t>ч. 1 ст. 23</w:t>
        </w:r>
      </w:hyperlink>
      <w:r>
        <w:rPr>
          <w:rFonts w:eastAsiaTheme="minorHAnsi"/>
          <w:sz w:val="28"/>
          <w:szCs w:val="28"/>
        </w:rPr>
        <w:t xml:space="preserve"> Закона </w:t>
      </w:r>
      <w:r w:rsidR="00CA7BFB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>44-ФЗ.</w:t>
      </w:r>
      <w:r w:rsidR="00CD616F">
        <w:rPr>
          <w:rFonts w:eastAsiaTheme="minorHAnsi"/>
          <w:sz w:val="28"/>
          <w:szCs w:val="28"/>
        </w:rPr>
        <w:t xml:space="preserve"> </w:t>
      </w:r>
      <w:r w:rsidRPr="006D4015">
        <w:rPr>
          <w:sz w:val="28"/>
          <w:szCs w:val="28"/>
        </w:rPr>
        <w:t>Результаты контрольных мероприятий, аудита закупок отражены в актах проверок.</w:t>
      </w:r>
      <w:r w:rsidR="00CD616F" w:rsidRPr="00CD616F">
        <w:t xml:space="preserve"> </w:t>
      </w:r>
      <w:r w:rsidR="00CD616F" w:rsidRPr="00CD616F">
        <w:rPr>
          <w:sz w:val="28"/>
          <w:szCs w:val="28"/>
        </w:rPr>
        <w:t>Информация об осуществлении контроля в сфере закупок опубликована в единой информационной системе (http://zakupki.gov.ru).</w:t>
      </w:r>
    </w:p>
    <w:p w:rsidR="00EE6157" w:rsidRDefault="00167CDC" w:rsidP="00167CDC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Пунктом </w:t>
      </w:r>
      <w:r w:rsidR="00EE6157">
        <w:rPr>
          <w:sz w:val="28"/>
          <w:szCs w:val="28"/>
        </w:rPr>
        <w:t>3 ст</w:t>
      </w:r>
      <w:r>
        <w:rPr>
          <w:sz w:val="28"/>
          <w:szCs w:val="28"/>
        </w:rPr>
        <w:t>атьи 16 Ф</w:t>
      </w:r>
      <w:r w:rsidR="00EE6157">
        <w:rPr>
          <w:sz w:val="28"/>
          <w:szCs w:val="28"/>
        </w:rPr>
        <w:t>едерального закона 6-ФЗ «</w:t>
      </w:r>
      <w:r w:rsidR="00EE6157">
        <w:rPr>
          <w:rFonts w:eastAsiaTheme="minorHAnsi"/>
          <w:sz w:val="28"/>
          <w:szCs w:val="28"/>
          <w:lang w:eastAsia="en-US"/>
        </w:rPr>
        <w:t xml:space="preserve">Об общих принципах организации и деятельности контрольно-счетных органов субъектов Российской </w:t>
      </w:r>
      <w:r w:rsidR="00EE6157">
        <w:rPr>
          <w:rFonts w:eastAsiaTheme="minorHAnsi"/>
          <w:sz w:val="28"/>
          <w:szCs w:val="28"/>
          <w:lang w:eastAsia="en-US"/>
        </w:rPr>
        <w:lastRenderedPageBreak/>
        <w:t>Федерации и муниципальных образований» установлено, что объекты конт</w:t>
      </w:r>
      <w:r w:rsidR="00EE6157" w:rsidRPr="00EE6157">
        <w:rPr>
          <w:rFonts w:eastAsiaTheme="minorHAnsi"/>
          <w:sz w:val="28"/>
          <w:szCs w:val="28"/>
          <w:lang w:eastAsia="en-US"/>
        </w:rPr>
        <w:t xml:space="preserve">роля </w:t>
      </w:r>
      <w:r w:rsidR="00EE6157" w:rsidRPr="00EE6157">
        <w:rPr>
          <w:rFonts w:eastAsiaTheme="minorHAnsi"/>
          <w:bCs/>
          <w:sz w:val="28"/>
          <w:szCs w:val="28"/>
          <w:lang w:eastAsia="en-US"/>
        </w:rPr>
        <w:t>обязаны уведомить в письменной форме контрольно-счетный орган о принятых по результатам рассмотрения представления решениях и мерах в течение одного месяца со дня получения представления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="00911253" w:rsidRPr="00CD616F">
        <w:rPr>
          <w:sz w:val="28"/>
          <w:szCs w:val="28"/>
        </w:rPr>
        <w:t xml:space="preserve"> Так как</w:t>
      </w:r>
      <w:r w:rsidR="00CD616F" w:rsidRPr="00CD616F">
        <w:rPr>
          <w:sz w:val="28"/>
          <w:szCs w:val="28"/>
        </w:rPr>
        <w:t>,</w:t>
      </w:r>
      <w:r w:rsidR="00911253" w:rsidRPr="00CD616F">
        <w:rPr>
          <w:sz w:val="28"/>
          <w:szCs w:val="28"/>
        </w:rPr>
        <w:t xml:space="preserve"> </w:t>
      </w:r>
      <w:r w:rsidR="00CD616F" w:rsidRPr="00CD616F">
        <w:rPr>
          <w:sz w:val="28"/>
          <w:szCs w:val="28"/>
        </w:rPr>
        <w:t xml:space="preserve">выявленные нарушения при </w:t>
      </w:r>
      <w:r w:rsidR="00911253" w:rsidRPr="00CD616F">
        <w:rPr>
          <w:sz w:val="28"/>
          <w:szCs w:val="28"/>
        </w:rPr>
        <w:t>использовани</w:t>
      </w:r>
      <w:r w:rsidR="00CD616F" w:rsidRPr="00CD616F">
        <w:rPr>
          <w:sz w:val="28"/>
          <w:szCs w:val="28"/>
        </w:rPr>
        <w:t>и</w:t>
      </w:r>
      <w:r w:rsidR="00911253" w:rsidRPr="00CD616F">
        <w:rPr>
          <w:sz w:val="28"/>
          <w:szCs w:val="28"/>
        </w:rPr>
        <w:t xml:space="preserve"> муниципального имущества пре</w:t>
      </w:r>
      <w:r w:rsidR="00EE6157">
        <w:rPr>
          <w:sz w:val="28"/>
          <w:szCs w:val="28"/>
        </w:rPr>
        <w:t xml:space="preserve">дполагают более длительный </w:t>
      </w:r>
      <w:r>
        <w:rPr>
          <w:sz w:val="28"/>
          <w:szCs w:val="28"/>
        </w:rPr>
        <w:t>срок прохождения необходимых процедур при передаче, утилизации и снятия с бухгалтерского учета</w:t>
      </w:r>
      <w:r w:rsidR="00CA7B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616F">
        <w:rPr>
          <w:sz w:val="28"/>
          <w:szCs w:val="28"/>
        </w:rPr>
        <w:t>в 2020 году проведено два контрольных мероприятия по проверке исполнения представления выданного по результатам проведенных контрольных мероприятий в 2019 году. (МБУК «Центр культурного развития «Радужный» и администрация Красненского сельского поселения)</w:t>
      </w:r>
      <w:r>
        <w:rPr>
          <w:sz w:val="28"/>
          <w:szCs w:val="28"/>
        </w:rPr>
        <w:t>.</w:t>
      </w:r>
    </w:p>
    <w:p w:rsidR="00911253" w:rsidRPr="00D375A5" w:rsidRDefault="00167CDC" w:rsidP="00167C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указанных проверок установлено, что </w:t>
      </w:r>
      <w:r w:rsidR="00CA7BFB">
        <w:rPr>
          <w:sz w:val="28"/>
          <w:szCs w:val="28"/>
        </w:rPr>
        <w:t>во исполнение</w:t>
      </w:r>
      <w:r w:rsidR="00B02B6D" w:rsidRPr="00EE615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02B6D">
        <w:rPr>
          <w:sz w:val="28"/>
          <w:szCs w:val="28"/>
        </w:rPr>
        <w:t>представления выданного</w:t>
      </w:r>
      <w:r w:rsidR="00B02B6D" w:rsidRPr="00B02B6D">
        <w:rPr>
          <w:sz w:val="28"/>
          <w:szCs w:val="28"/>
        </w:rPr>
        <w:t xml:space="preserve"> КСК</w:t>
      </w:r>
      <w:r w:rsidRPr="00B02B6D">
        <w:rPr>
          <w:sz w:val="28"/>
          <w:szCs w:val="28"/>
        </w:rPr>
        <w:t xml:space="preserve"> (от 08 ноября 2019 года № 33)  МБУК «Центр культурного развития «Радужный»</w:t>
      </w:r>
      <w:r w:rsidR="00B02B6D" w:rsidRPr="00B02B6D">
        <w:rPr>
          <w:sz w:val="28"/>
          <w:szCs w:val="28"/>
        </w:rPr>
        <w:t xml:space="preserve"> </w:t>
      </w:r>
      <w:r w:rsidR="00911253" w:rsidRPr="00B02B6D">
        <w:rPr>
          <w:sz w:val="28"/>
          <w:szCs w:val="28"/>
        </w:rPr>
        <w:t xml:space="preserve">произведена передача </w:t>
      </w:r>
      <w:r w:rsidR="00B02B6D" w:rsidRPr="00B02B6D">
        <w:rPr>
          <w:sz w:val="28"/>
          <w:szCs w:val="28"/>
        </w:rPr>
        <w:t xml:space="preserve">неиспользуемых </w:t>
      </w:r>
      <w:r w:rsidR="00911253" w:rsidRPr="00B02B6D">
        <w:rPr>
          <w:sz w:val="28"/>
          <w:szCs w:val="28"/>
        </w:rPr>
        <w:t xml:space="preserve">объектов основных средств </w:t>
      </w:r>
      <w:r w:rsidR="00B02B6D" w:rsidRPr="00B02B6D">
        <w:rPr>
          <w:sz w:val="28"/>
          <w:szCs w:val="28"/>
        </w:rPr>
        <w:t xml:space="preserve"> </w:t>
      </w:r>
      <w:r w:rsidR="00911253" w:rsidRPr="00B02B6D">
        <w:rPr>
          <w:sz w:val="28"/>
          <w:szCs w:val="28"/>
        </w:rPr>
        <w:t>учреждения</w:t>
      </w:r>
      <w:r w:rsidR="00B02B6D" w:rsidRPr="00B02B6D">
        <w:rPr>
          <w:sz w:val="28"/>
          <w:szCs w:val="28"/>
        </w:rPr>
        <w:t xml:space="preserve"> в пользование другим учреждениям культуры на общую сумму 155,0 тыс.</w:t>
      </w:r>
      <w:r w:rsidR="00911253" w:rsidRPr="00B02B6D">
        <w:rPr>
          <w:sz w:val="28"/>
          <w:szCs w:val="28"/>
        </w:rPr>
        <w:t>руб</w:t>
      </w:r>
      <w:r w:rsidR="00B02B6D" w:rsidRPr="00B02B6D">
        <w:rPr>
          <w:sz w:val="28"/>
          <w:szCs w:val="28"/>
        </w:rPr>
        <w:t>.</w:t>
      </w:r>
      <w:r w:rsidR="00911253" w:rsidRPr="00B02B6D">
        <w:rPr>
          <w:sz w:val="28"/>
          <w:szCs w:val="28"/>
        </w:rPr>
        <w:t>; технически устаревшее, непригодное к дальнейшей эксплуатации оборудование общей балансовой стоимостью 554</w:t>
      </w:r>
      <w:r w:rsidR="00B02B6D" w:rsidRPr="00B02B6D">
        <w:rPr>
          <w:sz w:val="28"/>
          <w:szCs w:val="28"/>
        </w:rPr>
        <w:t>,3 тыс.</w:t>
      </w:r>
      <w:r w:rsidR="00911253" w:rsidRPr="00B02B6D">
        <w:rPr>
          <w:sz w:val="28"/>
          <w:szCs w:val="28"/>
        </w:rPr>
        <w:t xml:space="preserve"> руб. исключено из бухгалтерского учета учреждения на основании актов о списании объектов нефинансовых активов</w:t>
      </w:r>
      <w:r w:rsidR="00B02B6D">
        <w:rPr>
          <w:sz w:val="28"/>
          <w:szCs w:val="28"/>
        </w:rPr>
        <w:t>; кроме того</w:t>
      </w:r>
      <w:r w:rsidR="00CA7BFB">
        <w:rPr>
          <w:sz w:val="28"/>
          <w:szCs w:val="28"/>
        </w:rPr>
        <w:t>,</w:t>
      </w:r>
      <w:r w:rsidR="00B02B6D">
        <w:rPr>
          <w:sz w:val="28"/>
          <w:szCs w:val="28"/>
        </w:rPr>
        <w:t xml:space="preserve"> </w:t>
      </w:r>
      <w:r w:rsidR="00CA7BFB">
        <w:rPr>
          <w:sz w:val="28"/>
          <w:szCs w:val="28"/>
        </w:rPr>
        <w:t xml:space="preserve">завершены процедуры </w:t>
      </w:r>
      <w:r w:rsidR="00124EC6">
        <w:rPr>
          <w:sz w:val="28"/>
          <w:szCs w:val="28"/>
        </w:rPr>
        <w:t>внесения</w:t>
      </w:r>
      <w:r w:rsidR="00B02B6D">
        <w:rPr>
          <w:sz w:val="28"/>
          <w:szCs w:val="28"/>
        </w:rPr>
        <w:t xml:space="preserve"> изменени</w:t>
      </w:r>
      <w:r w:rsidR="00CA7BFB">
        <w:rPr>
          <w:sz w:val="28"/>
          <w:szCs w:val="28"/>
        </w:rPr>
        <w:t>й</w:t>
      </w:r>
      <w:r w:rsidR="00B02B6D">
        <w:rPr>
          <w:sz w:val="28"/>
          <w:szCs w:val="28"/>
        </w:rPr>
        <w:t xml:space="preserve"> в Устав </w:t>
      </w:r>
      <w:r w:rsidR="00B02B6D" w:rsidRPr="00D375A5">
        <w:rPr>
          <w:sz w:val="28"/>
          <w:szCs w:val="28"/>
        </w:rPr>
        <w:t>учреждения.</w:t>
      </w:r>
    </w:p>
    <w:p w:rsidR="00D375A5" w:rsidRDefault="00911253" w:rsidP="00911253">
      <w:pPr>
        <w:ind w:firstLine="567"/>
        <w:jc w:val="both"/>
        <w:rPr>
          <w:sz w:val="28"/>
          <w:szCs w:val="28"/>
        </w:rPr>
      </w:pPr>
      <w:r w:rsidRPr="00D375A5">
        <w:rPr>
          <w:sz w:val="28"/>
          <w:szCs w:val="28"/>
        </w:rPr>
        <w:t>По</w:t>
      </w:r>
      <w:r w:rsidR="00B02B6D" w:rsidRPr="00D375A5">
        <w:rPr>
          <w:sz w:val="28"/>
          <w:szCs w:val="28"/>
        </w:rPr>
        <w:t xml:space="preserve"> </w:t>
      </w:r>
      <w:r w:rsidR="00B02B6D" w:rsidRPr="00D375A5">
        <w:rPr>
          <w:rFonts w:eastAsiaTheme="minorHAnsi"/>
          <w:bCs/>
          <w:sz w:val="28"/>
          <w:szCs w:val="28"/>
          <w:lang w:eastAsia="en-US"/>
        </w:rPr>
        <w:t xml:space="preserve">результатам рассмотрения </w:t>
      </w:r>
      <w:r w:rsidR="00B02B6D" w:rsidRPr="00D375A5">
        <w:rPr>
          <w:sz w:val="28"/>
          <w:szCs w:val="28"/>
        </w:rPr>
        <w:t>представления выданного КСК</w:t>
      </w:r>
      <w:r w:rsidRPr="00D375A5">
        <w:rPr>
          <w:sz w:val="28"/>
          <w:szCs w:val="28"/>
        </w:rPr>
        <w:t xml:space="preserve"> </w:t>
      </w:r>
      <w:r w:rsidR="00B02B6D" w:rsidRPr="00D375A5">
        <w:rPr>
          <w:sz w:val="28"/>
          <w:szCs w:val="28"/>
        </w:rPr>
        <w:t>(от 18.07.2019 года № 26) администрация</w:t>
      </w:r>
      <w:r w:rsidRPr="00D375A5">
        <w:rPr>
          <w:sz w:val="28"/>
          <w:szCs w:val="28"/>
        </w:rPr>
        <w:t xml:space="preserve"> Красненского сельского поселения</w:t>
      </w:r>
      <w:r w:rsidR="00CA7BFB">
        <w:rPr>
          <w:sz w:val="28"/>
          <w:szCs w:val="28"/>
        </w:rPr>
        <w:t xml:space="preserve"> установлено - исключение</w:t>
      </w:r>
      <w:r w:rsidRPr="00D375A5">
        <w:rPr>
          <w:sz w:val="28"/>
          <w:szCs w:val="28"/>
        </w:rPr>
        <w:t xml:space="preserve"> из учета дв</w:t>
      </w:r>
      <w:r w:rsidR="00CA7BFB">
        <w:rPr>
          <w:sz w:val="28"/>
          <w:szCs w:val="28"/>
        </w:rPr>
        <w:t>ух</w:t>
      </w:r>
      <w:r w:rsidRPr="00D375A5">
        <w:rPr>
          <w:sz w:val="28"/>
          <w:szCs w:val="28"/>
        </w:rPr>
        <w:t xml:space="preserve"> объект</w:t>
      </w:r>
      <w:r w:rsidR="00CA7BFB">
        <w:rPr>
          <w:sz w:val="28"/>
          <w:szCs w:val="28"/>
        </w:rPr>
        <w:t>ов</w:t>
      </w:r>
      <w:r w:rsidRPr="00D375A5">
        <w:rPr>
          <w:sz w:val="28"/>
          <w:szCs w:val="28"/>
        </w:rPr>
        <w:t xml:space="preserve"> недвижимости общей балансовой стоимостью 787</w:t>
      </w:r>
      <w:r w:rsidR="00D375A5" w:rsidRPr="00D375A5">
        <w:rPr>
          <w:sz w:val="28"/>
          <w:szCs w:val="28"/>
        </w:rPr>
        <w:t>,</w:t>
      </w:r>
      <w:r w:rsidRPr="00D375A5">
        <w:rPr>
          <w:sz w:val="28"/>
          <w:szCs w:val="28"/>
        </w:rPr>
        <w:t xml:space="preserve">0 </w:t>
      </w:r>
      <w:r w:rsidR="00D375A5" w:rsidRPr="00D375A5">
        <w:rPr>
          <w:sz w:val="28"/>
          <w:szCs w:val="28"/>
        </w:rPr>
        <w:t>тыс.</w:t>
      </w:r>
      <w:r w:rsidRPr="00D375A5">
        <w:rPr>
          <w:sz w:val="28"/>
          <w:szCs w:val="28"/>
        </w:rPr>
        <w:t xml:space="preserve">руб. Учет переданного по договорам безвозмездного пользования, </w:t>
      </w:r>
      <w:r w:rsidR="00CA7BFB">
        <w:rPr>
          <w:sz w:val="28"/>
          <w:szCs w:val="28"/>
        </w:rPr>
        <w:t>д</w:t>
      </w:r>
      <w:r w:rsidRPr="00D375A5">
        <w:rPr>
          <w:sz w:val="28"/>
          <w:szCs w:val="28"/>
        </w:rPr>
        <w:t>вижимого имущес</w:t>
      </w:r>
      <w:r w:rsidR="00D375A5" w:rsidRPr="00D375A5">
        <w:rPr>
          <w:sz w:val="28"/>
          <w:szCs w:val="28"/>
        </w:rPr>
        <w:t>тва балансовой стоимостью 1 959,9 тыс</w:t>
      </w:r>
      <w:r w:rsidRPr="00D375A5">
        <w:rPr>
          <w:sz w:val="28"/>
          <w:szCs w:val="28"/>
        </w:rPr>
        <w:t xml:space="preserve"> руб., приведен в соответствие. Учет основных средства общей балансовой стоимостью 493</w:t>
      </w:r>
      <w:r w:rsidR="00D375A5" w:rsidRPr="00D375A5">
        <w:rPr>
          <w:sz w:val="28"/>
          <w:szCs w:val="28"/>
        </w:rPr>
        <w:t>,</w:t>
      </w:r>
      <w:r w:rsidRPr="00D375A5">
        <w:rPr>
          <w:sz w:val="28"/>
          <w:szCs w:val="28"/>
        </w:rPr>
        <w:t>4</w:t>
      </w:r>
      <w:r w:rsidR="00D375A5" w:rsidRPr="00D375A5">
        <w:rPr>
          <w:sz w:val="28"/>
          <w:szCs w:val="28"/>
        </w:rPr>
        <w:t xml:space="preserve"> тыс.</w:t>
      </w:r>
      <w:r w:rsidRPr="00D375A5">
        <w:rPr>
          <w:sz w:val="28"/>
          <w:szCs w:val="28"/>
        </w:rPr>
        <w:t>руб., которые по решению постоянной комиссии администрацией сельского поселения не приносят экономической выгоды, в связи с полной или частичной утратой потребительских свойств, технического потенциала (физического или морального износа) приведен в соответствие.</w:t>
      </w:r>
      <w:r w:rsidR="00D375A5" w:rsidRPr="00D375A5">
        <w:rPr>
          <w:sz w:val="28"/>
          <w:szCs w:val="28"/>
        </w:rPr>
        <w:t xml:space="preserve"> </w:t>
      </w:r>
      <w:r w:rsidRPr="00D375A5">
        <w:rPr>
          <w:sz w:val="28"/>
          <w:szCs w:val="28"/>
        </w:rPr>
        <w:t>Произведено списание устаревших, не подлежащих ремонту объектов основных средств  с частичной утилизацией на общую сумму 756</w:t>
      </w:r>
      <w:r w:rsidR="00D375A5" w:rsidRPr="00D375A5">
        <w:rPr>
          <w:sz w:val="28"/>
          <w:szCs w:val="28"/>
        </w:rPr>
        <w:t>,</w:t>
      </w:r>
      <w:r w:rsidRPr="00D375A5">
        <w:rPr>
          <w:sz w:val="28"/>
          <w:szCs w:val="28"/>
        </w:rPr>
        <w:t>8</w:t>
      </w:r>
      <w:r w:rsidR="00D375A5" w:rsidRPr="00D375A5">
        <w:rPr>
          <w:sz w:val="28"/>
          <w:szCs w:val="28"/>
        </w:rPr>
        <w:t xml:space="preserve"> тыс.</w:t>
      </w:r>
      <w:r w:rsidRPr="00D375A5">
        <w:rPr>
          <w:sz w:val="28"/>
          <w:szCs w:val="28"/>
        </w:rPr>
        <w:t xml:space="preserve"> руб.</w:t>
      </w:r>
      <w:r w:rsidR="00D375A5" w:rsidRPr="00D375A5">
        <w:rPr>
          <w:sz w:val="28"/>
          <w:szCs w:val="28"/>
        </w:rPr>
        <w:t xml:space="preserve"> </w:t>
      </w:r>
      <w:r w:rsidRPr="00D375A5">
        <w:rPr>
          <w:sz w:val="28"/>
          <w:szCs w:val="28"/>
        </w:rPr>
        <w:t>Устранено неэффективное использование муниципального имущества на сумму 1136</w:t>
      </w:r>
      <w:r w:rsidR="00D375A5" w:rsidRPr="00D375A5">
        <w:rPr>
          <w:sz w:val="28"/>
          <w:szCs w:val="28"/>
        </w:rPr>
        <w:t>,</w:t>
      </w:r>
      <w:r w:rsidRPr="00D375A5">
        <w:rPr>
          <w:sz w:val="28"/>
          <w:szCs w:val="28"/>
        </w:rPr>
        <w:t>0</w:t>
      </w:r>
      <w:r w:rsidR="00D375A5" w:rsidRPr="00D375A5">
        <w:rPr>
          <w:sz w:val="28"/>
          <w:szCs w:val="28"/>
        </w:rPr>
        <w:t xml:space="preserve"> тыс.</w:t>
      </w:r>
      <w:r w:rsidRPr="00D375A5">
        <w:rPr>
          <w:sz w:val="28"/>
          <w:szCs w:val="28"/>
        </w:rPr>
        <w:t>руб.</w:t>
      </w:r>
      <w:r w:rsidR="00D375A5" w:rsidRPr="00D375A5">
        <w:rPr>
          <w:sz w:val="28"/>
          <w:szCs w:val="28"/>
        </w:rPr>
        <w:t xml:space="preserve"> </w:t>
      </w:r>
      <w:r w:rsidRPr="00D375A5">
        <w:rPr>
          <w:sz w:val="28"/>
          <w:szCs w:val="28"/>
        </w:rPr>
        <w:t>(комбинированная дорожная машина) проведена  повторная оценка  рыночной стоимости транспортного средства и по результатам открытого аукциона,   транспортное средство продано победителю аукциона.</w:t>
      </w:r>
    </w:p>
    <w:p w:rsidR="00A15F80" w:rsidRDefault="00D375A5" w:rsidP="009112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в результате проверки</w:t>
      </w:r>
      <w:r w:rsidRPr="00CD616F">
        <w:rPr>
          <w:sz w:val="28"/>
          <w:szCs w:val="28"/>
        </w:rPr>
        <w:t xml:space="preserve"> исполнения представлени</w:t>
      </w:r>
      <w:r>
        <w:rPr>
          <w:sz w:val="28"/>
          <w:szCs w:val="28"/>
        </w:rPr>
        <w:t>й выданных</w:t>
      </w:r>
      <w:r w:rsidRPr="00CD616F">
        <w:rPr>
          <w:sz w:val="28"/>
          <w:szCs w:val="28"/>
        </w:rPr>
        <w:t xml:space="preserve"> по результатам проведенных контрольных мероприятий в 2019 году</w:t>
      </w:r>
      <w:r>
        <w:rPr>
          <w:sz w:val="28"/>
          <w:szCs w:val="28"/>
        </w:rPr>
        <w:t xml:space="preserve"> устранено нарушений на общую сумму 5 842,4 тыс. руб.</w:t>
      </w:r>
    </w:p>
    <w:p w:rsidR="00053FA4" w:rsidRDefault="00CA7BFB" w:rsidP="00053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будет продолжена работа </w:t>
      </w:r>
      <w:r w:rsidRPr="00CD616F">
        <w:rPr>
          <w:sz w:val="28"/>
          <w:szCs w:val="28"/>
        </w:rPr>
        <w:t>по п</w:t>
      </w:r>
      <w:r>
        <w:rPr>
          <w:sz w:val="28"/>
          <w:szCs w:val="28"/>
        </w:rPr>
        <w:t>роверке исполнения представлений</w:t>
      </w:r>
      <w:r w:rsidRPr="00CD616F">
        <w:rPr>
          <w:sz w:val="28"/>
          <w:szCs w:val="28"/>
        </w:rPr>
        <w:t xml:space="preserve"> выданн</w:t>
      </w:r>
      <w:r>
        <w:rPr>
          <w:sz w:val="28"/>
          <w:szCs w:val="28"/>
        </w:rPr>
        <w:t>ых</w:t>
      </w:r>
      <w:r w:rsidRPr="00CD616F">
        <w:rPr>
          <w:sz w:val="28"/>
          <w:szCs w:val="28"/>
        </w:rPr>
        <w:t xml:space="preserve"> по результатам проведенных контрольных мероприятий</w:t>
      </w:r>
      <w:r>
        <w:rPr>
          <w:sz w:val="28"/>
          <w:szCs w:val="28"/>
        </w:rPr>
        <w:t xml:space="preserve"> в прошедшем периоде.</w:t>
      </w:r>
    </w:p>
    <w:p w:rsidR="00053FA4" w:rsidRPr="00592ECD" w:rsidRDefault="00053FA4" w:rsidP="00053FA4">
      <w:pPr>
        <w:ind w:firstLine="567"/>
        <w:jc w:val="both"/>
        <w:rPr>
          <w:sz w:val="28"/>
          <w:szCs w:val="28"/>
        </w:rPr>
      </w:pPr>
      <w:r w:rsidRPr="00BD1286">
        <w:rPr>
          <w:sz w:val="28"/>
          <w:szCs w:val="28"/>
        </w:rPr>
        <w:t>Отчеты по результатам проведенных контрольных мероприятий направлялись председателю Муниципального совета, в порядке информации регулярно направлялся отчет по   результатам  контрольных мероприятий главе администраци</w:t>
      </w:r>
      <w:r w:rsidRPr="00592ECD">
        <w:rPr>
          <w:sz w:val="28"/>
          <w:szCs w:val="28"/>
        </w:rPr>
        <w:t>и Красненского района.</w:t>
      </w:r>
    </w:p>
    <w:p w:rsidR="00CA7BFB" w:rsidRDefault="00CA7BFB" w:rsidP="00911253">
      <w:pPr>
        <w:ind w:firstLine="567"/>
        <w:jc w:val="both"/>
        <w:rPr>
          <w:sz w:val="28"/>
          <w:szCs w:val="28"/>
        </w:rPr>
      </w:pPr>
    </w:p>
    <w:p w:rsidR="00053FA4" w:rsidRDefault="00053FA4" w:rsidP="00053FA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C671B" w:rsidRPr="00BD1286" w:rsidRDefault="006B05DE" w:rsidP="006C671B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0450B5" w:rsidRPr="00BD128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2F736C" w:rsidRPr="00BD1286">
        <w:rPr>
          <w:rFonts w:eastAsiaTheme="minorHAnsi"/>
          <w:b/>
          <w:sz w:val="28"/>
          <w:szCs w:val="28"/>
          <w:lang w:eastAsia="en-US"/>
        </w:rPr>
        <w:t>Организационная, ин</w:t>
      </w:r>
      <w:r w:rsidR="006C671B" w:rsidRPr="00BD1286">
        <w:rPr>
          <w:rFonts w:eastAsiaTheme="minorHAnsi"/>
          <w:b/>
          <w:sz w:val="28"/>
          <w:szCs w:val="28"/>
          <w:lang w:eastAsia="en-US"/>
        </w:rPr>
        <w:t>формационная деятельность за 2020</w:t>
      </w:r>
      <w:r w:rsidR="002F736C" w:rsidRPr="00BD1286">
        <w:rPr>
          <w:rFonts w:eastAsiaTheme="minorHAnsi"/>
          <w:b/>
          <w:sz w:val="28"/>
          <w:szCs w:val="28"/>
          <w:lang w:eastAsia="en-US"/>
        </w:rPr>
        <w:t xml:space="preserve"> год и задачи КСК К</w:t>
      </w:r>
      <w:r w:rsidR="00FA5D84" w:rsidRPr="00BD1286">
        <w:rPr>
          <w:rFonts w:eastAsiaTheme="minorHAnsi"/>
          <w:b/>
          <w:sz w:val="28"/>
          <w:szCs w:val="28"/>
          <w:lang w:eastAsia="en-US"/>
        </w:rPr>
        <w:t>расненского района на 202</w:t>
      </w:r>
      <w:r w:rsidR="006C671B" w:rsidRPr="00BD1286">
        <w:rPr>
          <w:rFonts w:eastAsiaTheme="minorHAnsi"/>
          <w:b/>
          <w:sz w:val="28"/>
          <w:szCs w:val="28"/>
          <w:lang w:eastAsia="en-US"/>
        </w:rPr>
        <w:t>1</w:t>
      </w:r>
      <w:r w:rsidR="002F736C" w:rsidRPr="00BD1286">
        <w:rPr>
          <w:rFonts w:eastAsiaTheme="minorHAnsi"/>
          <w:b/>
          <w:sz w:val="28"/>
          <w:szCs w:val="28"/>
          <w:lang w:eastAsia="en-US"/>
        </w:rPr>
        <w:t xml:space="preserve"> год.</w:t>
      </w:r>
    </w:p>
    <w:p w:rsidR="002F736C" w:rsidRPr="00BD1286" w:rsidRDefault="002F736C" w:rsidP="00AB405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D1286">
        <w:rPr>
          <w:rFonts w:eastAsiaTheme="minorHAnsi"/>
          <w:sz w:val="28"/>
          <w:szCs w:val="28"/>
          <w:lang w:eastAsia="en-US"/>
        </w:rPr>
        <w:t>В рамках заключенного соглашения с Контрольно-счетной палатой Белгородской области в 20</w:t>
      </w:r>
      <w:r w:rsidR="00BD1286" w:rsidRPr="00BD1286">
        <w:rPr>
          <w:rFonts w:eastAsiaTheme="minorHAnsi"/>
          <w:sz w:val="28"/>
          <w:szCs w:val="28"/>
          <w:lang w:eastAsia="en-US"/>
        </w:rPr>
        <w:t>20</w:t>
      </w:r>
      <w:r w:rsidRPr="00BD1286">
        <w:rPr>
          <w:rFonts w:eastAsiaTheme="minorHAnsi"/>
          <w:sz w:val="28"/>
          <w:szCs w:val="28"/>
          <w:lang w:eastAsia="en-US"/>
        </w:rPr>
        <w:t xml:space="preserve"> году осуществлялось взаимодействие по следующим направлениям:</w:t>
      </w:r>
    </w:p>
    <w:p w:rsidR="002F736C" w:rsidRPr="00BD1286" w:rsidRDefault="002F736C" w:rsidP="00AB405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D1286">
        <w:rPr>
          <w:rFonts w:eastAsiaTheme="minorHAnsi"/>
          <w:sz w:val="28"/>
          <w:szCs w:val="28"/>
          <w:lang w:eastAsia="en-US"/>
        </w:rPr>
        <w:t>- планирование деятельности работы с учетом рекомендаций Счетной палаты РФ;</w:t>
      </w:r>
    </w:p>
    <w:p w:rsidR="002F736C" w:rsidRPr="00BD1286" w:rsidRDefault="002F736C" w:rsidP="00AB405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D1286">
        <w:rPr>
          <w:rFonts w:eastAsiaTheme="minorHAnsi"/>
          <w:sz w:val="28"/>
          <w:szCs w:val="28"/>
          <w:lang w:eastAsia="en-US"/>
        </w:rPr>
        <w:t>- проведение совместн</w:t>
      </w:r>
      <w:r w:rsidR="00217ECC" w:rsidRPr="00BD1286">
        <w:rPr>
          <w:rFonts w:eastAsiaTheme="minorHAnsi"/>
          <w:sz w:val="28"/>
          <w:szCs w:val="28"/>
          <w:lang w:eastAsia="en-US"/>
        </w:rPr>
        <w:t>ых</w:t>
      </w:r>
      <w:r w:rsidRPr="00BD1286">
        <w:rPr>
          <w:rFonts w:eastAsiaTheme="minorHAnsi"/>
          <w:sz w:val="28"/>
          <w:szCs w:val="28"/>
          <w:lang w:eastAsia="en-US"/>
        </w:rPr>
        <w:t xml:space="preserve"> </w:t>
      </w:r>
      <w:r w:rsidR="00217ECC" w:rsidRPr="00BD1286">
        <w:rPr>
          <w:rFonts w:eastAsiaTheme="minorHAnsi"/>
          <w:sz w:val="28"/>
          <w:szCs w:val="28"/>
          <w:lang w:eastAsia="en-US"/>
        </w:rPr>
        <w:t>мероприятий</w:t>
      </w:r>
      <w:r w:rsidRPr="00BD1286">
        <w:rPr>
          <w:rFonts w:eastAsiaTheme="minorHAnsi"/>
          <w:sz w:val="28"/>
          <w:szCs w:val="28"/>
          <w:lang w:eastAsia="en-US"/>
        </w:rPr>
        <w:t>;</w:t>
      </w:r>
    </w:p>
    <w:p w:rsidR="002F736C" w:rsidRPr="00BD1286" w:rsidRDefault="002F736C" w:rsidP="00AB405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D1286">
        <w:rPr>
          <w:rFonts w:eastAsiaTheme="minorHAnsi"/>
          <w:sz w:val="28"/>
          <w:szCs w:val="28"/>
          <w:lang w:eastAsia="en-US"/>
        </w:rPr>
        <w:t>-</w:t>
      </w:r>
      <w:r w:rsidR="00BD1286" w:rsidRPr="00BD1286">
        <w:rPr>
          <w:rFonts w:eastAsiaTheme="minorHAnsi"/>
          <w:sz w:val="28"/>
          <w:szCs w:val="28"/>
          <w:lang w:eastAsia="en-US"/>
        </w:rPr>
        <w:t xml:space="preserve"> </w:t>
      </w:r>
      <w:r w:rsidRPr="00BD1286">
        <w:rPr>
          <w:rFonts w:eastAsiaTheme="minorHAnsi"/>
          <w:sz w:val="28"/>
          <w:szCs w:val="28"/>
          <w:lang w:eastAsia="en-US"/>
        </w:rPr>
        <w:t>обмен аналитической, правовой информацией, представляющий взаимный интерес.</w:t>
      </w:r>
    </w:p>
    <w:p w:rsidR="00C835BF" w:rsidRPr="00C835BF" w:rsidRDefault="00C835BF" w:rsidP="00C36DE9">
      <w:pPr>
        <w:ind w:firstLine="567"/>
        <w:jc w:val="both"/>
      </w:pPr>
      <w:r w:rsidRPr="00C835BF">
        <w:rPr>
          <w:color w:val="000000"/>
          <w:sz w:val="28"/>
          <w:szCs w:val="28"/>
        </w:rPr>
        <w:t>В целях совершенствования взаимодействия с контрольно-счетными органами муниципальных образований</w:t>
      </w:r>
      <w:r>
        <w:rPr>
          <w:color w:val="000000"/>
          <w:sz w:val="28"/>
          <w:szCs w:val="28"/>
        </w:rPr>
        <w:t xml:space="preserve"> и </w:t>
      </w:r>
      <w:r w:rsidRPr="00C835BF">
        <w:rPr>
          <w:color w:val="000000"/>
          <w:sz w:val="28"/>
          <w:szCs w:val="28"/>
        </w:rPr>
        <w:t>Контрольно-сч</w:t>
      </w:r>
      <w:r>
        <w:rPr>
          <w:color w:val="000000"/>
          <w:sz w:val="28"/>
          <w:szCs w:val="28"/>
        </w:rPr>
        <w:t>е</w:t>
      </w:r>
      <w:r w:rsidRPr="00C835BF">
        <w:rPr>
          <w:color w:val="000000"/>
          <w:sz w:val="28"/>
          <w:szCs w:val="28"/>
        </w:rPr>
        <w:t xml:space="preserve">тной </w:t>
      </w:r>
      <w:r>
        <w:rPr>
          <w:color w:val="000000"/>
          <w:sz w:val="28"/>
          <w:szCs w:val="28"/>
        </w:rPr>
        <w:t>палатой Белгородской области</w:t>
      </w:r>
      <w:r w:rsidRPr="00C835BF">
        <w:rPr>
          <w:color w:val="000000"/>
          <w:sz w:val="28"/>
          <w:szCs w:val="28"/>
        </w:rPr>
        <w:t xml:space="preserve">, обмена опытом реализации полномочий в области осуществления внешнего </w:t>
      </w:r>
      <w:r>
        <w:rPr>
          <w:color w:val="000000"/>
          <w:sz w:val="28"/>
          <w:szCs w:val="28"/>
        </w:rPr>
        <w:t xml:space="preserve"> </w:t>
      </w:r>
      <w:r w:rsidRPr="00C835BF">
        <w:rPr>
          <w:color w:val="000000"/>
          <w:sz w:val="28"/>
          <w:szCs w:val="28"/>
        </w:rPr>
        <w:t xml:space="preserve">муниципального финансового контроля, выработки единых подходов к вопросам планирования и проведения совместных и параллельных контрольных и экспертно-аналитических мероприятий </w:t>
      </w:r>
      <w:r w:rsidR="00C36DE9">
        <w:rPr>
          <w:color w:val="000000"/>
          <w:sz w:val="28"/>
          <w:szCs w:val="28"/>
        </w:rPr>
        <w:t xml:space="preserve">Контрольно-счетная комиссия </w:t>
      </w:r>
      <w:r>
        <w:rPr>
          <w:color w:val="000000"/>
          <w:sz w:val="28"/>
          <w:szCs w:val="28"/>
        </w:rPr>
        <w:t>участвовала в</w:t>
      </w:r>
      <w:r w:rsidRPr="00C835BF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е</w:t>
      </w:r>
      <w:r w:rsidRPr="00C835BF">
        <w:rPr>
          <w:color w:val="000000"/>
          <w:sz w:val="28"/>
          <w:szCs w:val="28"/>
        </w:rPr>
        <w:t xml:space="preserve"> Совета контрольно-счетных органов при Контрольно-счётной палате Белгородской области и Президиума Совета.</w:t>
      </w:r>
      <w:r>
        <w:rPr>
          <w:color w:val="000000"/>
          <w:sz w:val="28"/>
          <w:szCs w:val="28"/>
        </w:rPr>
        <w:t xml:space="preserve"> Где о</w:t>
      </w:r>
      <w:r w:rsidRPr="00C835BF">
        <w:rPr>
          <w:color w:val="000000"/>
          <w:sz w:val="28"/>
          <w:szCs w:val="28"/>
        </w:rPr>
        <w:t>бсуждались актуальные вопросы по применению законодательства о контрактной системе, разъяснялись вопросы, возникающие при применении Классификатора нарушений, рассматривались практические вопросы применения норм материального и процессуального права в производстве по делам об административных правонарушениях, обсуждались вопросы, связанные с проведением аудита закупок в рамках федерального закона о контрактной системе, осуществлялся обмен опытом между контрольно-счетными</w:t>
      </w:r>
      <w:r w:rsidRPr="00C835BF">
        <w:rPr>
          <w:color w:val="000000"/>
          <w:sz w:val="28"/>
          <w:szCs w:val="28"/>
        </w:rPr>
        <w:tab/>
        <w:t>органами муниципальных образований,</w:t>
      </w:r>
      <w:r w:rsidR="00C36DE9">
        <w:rPr>
          <w:color w:val="000000"/>
          <w:sz w:val="28"/>
          <w:szCs w:val="28"/>
        </w:rPr>
        <w:t xml:space="preserve"> </w:t>
      </w:r>
      <w:r w:rsidRPr="00C835BF">
        <w:rPr>
          <w:color w:val="000000"/>
          <w:sz w:val="28"/>
          <w:szCs w:val="28"/>
        </w:rPr>
        <w:t>рассматривались итоги деятельности Совета.</w:t>
      </w:r>
    </w:p>
    <w:p w:rsidR="003F15DE" w:rsidRDefault="003F15DE" w:rsidP="003F15DE">
      <w:pPr>
        <w:tabs>
          <w:tab w:val="left" w:pos="42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1718">
        <w:rPr>
          <w:rFonts w:eastAsiaTheme="minorHAnsi"/>
          <w:sz w:val="28"/>
          <w:szCs w:val="28"/>
          <w:lang w:eastAsia="en-US"/>
        </w:rPr>
        <w:t xml:space="preserve">В целях системного повышения квалификации </w:t>
      </w:r>
      <w:r>
        <w:rPr>
          <w:rFonts w:eastAsiaTheme="minorHAnsi"/>
          <w:sz w:val="28"/>
          <w:szCs w:val="28"/>
          <w:lang w:eastAsia="en-US"/>
        </w:rPr>
        <w:t xml:space="preserve">10 сентября 2020 года </w:t>
      </w:r>
      <w:r w:rsidRPr="00955A65">
        <w:rPr>
          <w:rFonts w:eastAsiaTheme="minorHAnsi"/>
          <w:sz w:val="28"/>
          <w:szCs w:val="28"/>
          <w:lang w:eastAsia="en-US"/>
        </w:rPr>
        <w:t>председатель КСК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1718">
        <w:rPr>
          <w:rFonts w:eastAsiaTheme="minorHAnsi"/>
          <w:sz w:val="28"/>
          <w:szCs w:val="28"/>
          <w:lang w:eastAsia="en-US"/>
        </w:rPr>
        <w:t>прошл</w:t>
      </w:r>
      <w:r>
        <w:rPr>
          <w:rFonts w:eastAsiaTheme="minorHAnsi"/>
          <w:sz w:val="28"/>
          <w:szCs w:val="28"/>
          <w:lang w:eastAsia="en-US"/>
        </w:rPr>
        <w:t>а</w:t>
      </w:r>
      <w:r w:rsidRPr="00931718">
        <w:rPr>
          <w:rFonts w:eastAsiaTheme="minorHAnsi"/>
          <w:sz w:val="28"/>
          <w:szCs w:val="28"/>
          <w:lang w:eastAsia="en-US"/>
        </w:rPr>
        <w:t xml:space="preserve"> обучение по программе</w:t>
      </w:r>
      <w:r>
        <w:rPr>
          <w:rFonts w:eastAsiaTheme="minorHAnsi"/>
          <w:sz w:val="28"/>
          <w:szCs w:val="28"/>
          <w:lang w:eastAsia="en-US"/>
        </w:rPr>
        <w:t>:</w:t>
      </w:r>
      <w:r w:rsidRPr="00931718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Противодействие коррупции в органах местного самоуправления».</w:t>
      </w:r>
    </w:p>
    <w:p w:rsidR="003F15DE" w:rsidRDefault="003F15DE" w:rsidP="003F15D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D1286">
        <w:rPr>
          <w:rFonts w:eastAsiaTheme="minorHAnsi"/>
          <w:sz w:val="28"/>
          <w:szCs w:val="28"/>
          <w:lang w:eastAsia="en-US"/>
        </w:rPr>
        <w:t>Случаев склонения муниципальных служащих КС</w:t>
      </w:r>
      <w:r>
        <w:rPr>
          <w:rFonts w:eastAsiaTheme="minorHAnsi"/>
          <w:sz w:val="28"/>
          <w:szCs w:val="28"/>
          <w:lang w:eastAsia="en-US"/>
        </w:rPr>
        <w:t>К</w:t>
      </w:r>
      <w:r w:rsidRPr="00BD1286">
        <w:rPr>
          <w:rFonts w:eastAsiaTheme="minorHAnsi"/>
          <w:sz w:val="28"/>
          <w:szCs w:val="28"/>
          <w:lang w:eastAsia="en-US"/>
        </w:rPr>
        <w:t xml:space="preserve"> к совершению коррупционных правонарушений в отчетном году не зарегистрировано. Публикации коррупционной направленности о деятельности КС</w:t>
      </w:r>
      <w:r>
        <w:rPr>
          <w:rFonts w:eastAsiaTheme="minorHAnsi"/>
          <w:sz w:val="28"/>
          <w:szCs w:val="28"/>
          <w:lang w:eastAsia="en-US"/>
        </w:rPr>
        <w:t>К</w:t>
      </w:r>
      <w:r w:rsidRPr="00BD1286">
        <w:rPr>
          <w:rFonts w:eastAsiaTheme="minorHAnsi"/>
          <w:sz w:val="28"/>
          <w:szCs w:val="28"/>
          <w:lang w:eastAsia="en-US"/>
        </w:rPr>
        <w:t xml:space="preserve"> в средствах массовой информации в 2020 году не размещались. Обращения граждан по вопросам профилактики коррупционных правонарушений в 2020 году в Контрольно-счетную комиссию не п</w:t>
      </w:r>
      <w:r w:rsidRPr="001C30B5">
        <w:rPr>
          <w:rFonts w:eastAsiaTheme="minorHAnsi"/>
          <w:sz w:val="28"/>
          <w:szCs w:val="28"/>
          <w:lang w:eastAsia="en-US"/>
        </w:rPr>
        <w:t>оступали</w:t>
      </w:r>
      <w:r w:rsidRPr="00BD1286">
        <w:rPr>
          <w:rFonts w:eastAsiaTheme="minorHAnsi"/>
          <w:sz w:val="28"/>
          <w:szCs w:val="28"/>
          <w:lang w:eastAsia="en-US"/>
        </w:rPr>
        <w:t>.</w:t>
      </w:r>
    </w:p>
    <w:p w:rsidR="003F15DE" w:rsidRDefault="003F15DE" w:rsidP="003F15D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D1286">
        <w:rPr>
          <w:rFonts w:eastAsiaTheme="minorHAnsi"/>
          <w:sz w:val="28"/>
          <w:szCs w:val="28"/>
          <w:lang w:eastAsia="en-US"/>
        </w:rPr>
        <w:t xml:space="preserve"> </w:t>
      </w:r>
      <w:r w:rsidRPr="00F454C2">
        <w:rPr>
          <w:rFonts w:eastAsiaTheme="minorHAnsi"/>
          <w:sz w:val="28"/>
          <w:szCs w:val="28"/>
          <w:lang w:eastAsia="en-US"/>
        </w:rPr>
        <w:t>Сведения о размещении информации в сети «Интернет» и сведения о доходах, расходах, об имуществе и обязательствах имущественного характера за 2019 год представлены муниципальными служащими КСК в установленные действующим законодательством сроки. Все справки о доходах, расходах, об имуществе и обязательствах имущественного характера заполнены с использованием специального программного обеспечения «Справки БК». Раздел официального сайта, посвященный вопросам противодействия коррупции в КСК, поддерживается в актуальном состоянии.</w:t>
      </w:r>
    </w:p>
    <w:p w:rsidR="003F15DE" w:rsidRPr="00BD1286" w:rsidRDefault="003F15DE" w:rsidP="003F15D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54C2">
        <w:rPr>
          <w:rFonts w:eastAsiaTheme="minorHAnsi"/>
          <w:sz w:val="28"/>
          <w:szCs w:val="28"/>
          <w:lang w:eastAsia="en-US"/>
        </w:rPr>
        <w:t xml:space="preserve"> </w:t>
      </w:r>
      <w:r w:rsidRPr="00BD128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D1286">
        <w:rPr>
          <w:sz w:val="28"/>
          <w:szCs w:val="28"/>
        </w:rPr>
        <w:t>КСК регулярно принимает участие в работе комиссии по противодействию коррупции при администрации района</w:t>
      </w:r>
      <w:r>
        <w:rPr>
          <w:sz w:val="28"/>
          <w:szCs w:val="28"/>
        </w:rPr>
        <w:t xml:space="preserve"> и</w:t>
      </w:r>
      <w:r w:rsidRPr="00BD1286">
        <w:rPr>
          <w:rFonts w:eastAsiaTheme="minorHAnsi"/>
          <w:sz w:val="28"/>
          <w:szCs w:val="28"/>
          <w:lang w:eastAsia="en-US"/>
        </w:rPr>
        <w:t xml:space="preserve"> в обучающих </w:t>
      </w:r>
      <w:r w:rsidRPr="00BD1286">
        <w:rPr>
          <w:rFonts w:eastAsiaTheme="minorHAnsi"/>
          <w:sz w:val="28"/>
          <w:szCs w:val="28"/>
          <w:lang w:eastAsia="en-US"/>
        </w:rPr>
        <w:lastRenderedPageBreak/>
        <w:t>мероприятиях по вопросам профилактики и противодействия коррупции</w:t>
      </w:r>
      <w:r w:rsidRPr="00BD1286">
        <w:rPr>
          <w:sz w:val="28"/>
          <w:szCs w:val="28"/>
        </w:rPr>
        <w:t xml:space="preserve"> при администрации района</w:t>
      </w:r>
      <w:r w:rsidRPr="00BD1286">
        <w:rPr>
          <w:rFonts w:eastAsiaTheme="minorHAnsi"/>
          <w:sz w:val="28"/>
          <w:szCs w:val="28"/>
          <w:lang w:eastAsia="en-US"/>
        </w:rPr>
        <w:t>.</w:t>
      </w:r>
    </w:p>
    <w:p w:rsidR="003F15DE" w:rsidRPr="00BD1286" w:rsidRDefault="003F15DE" w:rsidP="003F15DE">
      <w:pPr>
        <w:ind w:firstLine="567"/>
        <w:jc w:val="both"/>
        <w:rPr>
          <w:sz w:val="28"/>
          <w:szCs w:val="28"/>
        </w:rPr>
      </w:pPr>
      <w:r w:rsidRPr="00BD1286">
        <w:rPr>
          <w:sz w:val="28"/>
          <w:szCs w:val="28"/>
        </w:rPr>
        <w:t xml:space="preserve">В течение года председатель КСК принимала участие в работе постоянных комиссий Муниципального совета, заседаниях Муниципального совета, публичных слушаниях. </w:t>
      </w:r>
      <w:r>
        <w:rPr>
          <w:sz w:val="28"/>
          <w:szCs w:val="28"/>
        </w:rPr>
        <w:t>Сотрудники</w:t>
      </w:r>
      <w:r w:rsidRPr="00BD1286">
        <w:rPr>
          <w:sz w:val="28"/>
          <w:szCs w:val="28"/>
        </w:rPr>
        <w:t xml:space="preserve"> КСК вх</w:t>
      </w:r>
      <w:r>
        <w:rPr>
          <w:sz w:val="28"/>
          <w:szCs w:val="28"/>
        </w:rPr>
        <w:t>одя</w:t>
      </w:r>
      <w:r w:rsidRPr="00BD1286">
        <w:rPr>
          <w:sz w:val="28"/>
          <w:szCs w:val="28"/>
        </w:rPr>
        <w:t>т в состав рабочих групп при проведении внеплановых мероприятий.</w:t>
      </w:r>
    </w:p>
    <w:p w:rsidR="002F736C" w:rsidRDefault="002F736C" w:rsidP="00AB405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D1286">
        <w:rPr>
          <w:rFonts w:eastAsiaTheme="minorHAnsi"/>
          <w:sz w:val="28"/>
          <w:szCs w:val="28"/>
          <w:lang w:eastAsia="en-US"/>
        </w:rPr>
        <w:t>Принцип гласности о деятельности Контрольно-счетной комиссии в 20</w:t>
      </w:r>
      <w:r w:rsidR="00BD1286" w:rsidRPr="00BD1286">
        <w:rPr>
          <w:rFonts w:eastAsiaTheme="minorHAnsi"/>
          <w:sz w:val="28"/>
          <w:szCs w:val="28"/>
          <w:lang w:eastAsia="en-US"/>
        </w:rPr>
        <w:t>20</w:t>
      </w:r>
      <w:r w:rsidRPr="00BD1286">
        <w:rPr>
          <w:rFonts w:eastAsiaTheme="minorHAnsi"/>
          <w:sz w:val="28"/>
          <w:szCs w:val="28"/>
          <w:lang w:eastAsia="en-US"/>
        </w:rPr>
        <w:t xml:space="preserve"> году реализован путем опубликования информации о своей деятельности и результатов по устранению нарушений на официальном сайте муниципального района «Красненский район»  </w:t>
      </w:r>
      <w:r w:rsidR="00E02D29" w:rsidRPr="00BD1286">
        <w:rPr>
          <w:rFonts w:eastAsiaTheme="minorHAnsi"/>
          <w:sz w:val="28"/>
          <w:szCs w:val="28"/>
          <w:lang w:eastAsia="en-US"/>
        </w:rPr>
        <w:t>(</w:t>
      </w:r>
      <w:r w:rsidRPr="00BD1286">
        <w:rPr>
          <w:rFonts w:eastAsiaTheme="minorHAnsi"/>
          <w:sz w:val="28"/>
          <w:szCs w:val="28"/>
          <w:u w:val="single"/>
          <w:lang w:eastAsia="en-US"/>
        </w:rPr>
        <w:t>http://kraadm.ru/organy-vlasti/kontrolno-schetnaya-komissiya</w:t>
      </w:r>
      <w:r w:rsidRPr="00BD1286">
        <w:rPr>
          <w:rFonts w:eastAsiaTheme="minorHAnsi"/>
          <w:sz w:val="28"/>
          <w:szCs w:val="28"/>
          <w:lang w:eastAsia="en-US"/>
        </w:rPr>
        <w:t>/</w:t>
      </w:r>
      <w:r w:rsidR="00E02D29" w:rsidRPr="00BD1286">
        <w:rPr>
          <w:rFonts w:eastAsiaTheme="minorHAnsi"/>
          <w:sz w:val="28"/>
          <w:szCs w:val="28"/>
          <w:lang w:eastAsia="en-US"/>
        </w:rPr>
        <w:t>)</w:t>
      </w:r>
      <w:r w:rsidRPr="00BD1286">
        <w:rPr>
          <w:rFonts w:eastAsiaTheme="minorHAnsi"/>
          <w:sz w:val="28"/>
          <w:szCs w:val="28"/>
          <w:lang w:eastAsia="en-US"/>
        </w:rPr>
        <w:t xml:space="preserve">. </w:t>
      </w:r>
    </w:p>
    <w:p w:rsidR="00496635" w:rsidRPr="00E56409" w:rsidRDefault="002F736C" w:rsidP="00E5640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2ECD">
        <w:rPr>
          <w:rFonts w:eastAsiaTheme="minorHAnsi"/>
          <w:sz w:val="28"/>
          <w:szCs w:val="28"/>
          <w:lang w:eastAsia="en-US"/>
        </w:rPr>
        <w:t>Подводя итоги деятельности за 20</w:t>
      </w:r>
      <w:r w:rsidR="00F454C2" w:rsidRPr="00592ECD">
        <w:rPr>
          <w:rFonts w:eastAsiaTheme="minorHAnsi"/>
          <w:sz w:val="28"/>
          <w:szCs w:val="28"/>
          <w:lang w:eastAsia="en-US"/>
        </w:rPr>
        <w:t>20</w:t>
      </w:r>
      <w:r w:rsidRPr="00592ECD">
        <w:rPr>
          <w:rFonts w:eastAsiaTheme="minorHAnsi"/>
          <w:sz w:val="28"/>
          <w:szCs w:val="28"/>
          <w:lang w:eastAsia="en-US"/>
        </w:rPr>
        <w:t xml:space="preserve"> год, можно отметить, что основные функции, возложенные на </w:t>
      </w:r>
      <w:r w:rsidR="00931718" w:rsidRPr="00592ECD">
        <w:rPr>
          <w:rFonts w:eastAsiaTheme="minorHAnsi"/>
          <w:sz w:val="28"/>
          <w:szCs w:val="28"/>
          <w:lang w:eastAsia="en-US"/>
        </w:rPr>
        <w:t>К</w:t>
      </w:r>
      <w:r w:rsidRPr="00592ECD">
        <w:rPr>
          <w:rFonts w:eastAsiaTheme="minorHAnsi"/>
          <w:sz w:val="28"/>
          <w:szCs w:val="28"/>
          <w:lang w:eastAsia="en-US"/>
        </w:rPr>
        <w:t xml:space="preserve">онтрольно-счетную </w:t>
      </w:r>
      <w:r w:rsidR="00E02D29" w:rsidRPr="00592ECD">
        <w:rPr>
          <w:rFonts w:eastAsiaTheme="minorHAnsi"/>
          <w:sz w:val="28"/>
          <w:szCs w:val="28"/>
          <w:lang w:eastAsia="en-US"/>
        </w:rPr>
        <w:t>комиссию</w:t>
      </w:r>
      <w:r w:rsidRPr="00592ECD">
        <w:rPr>
          <w:rFonts w:eastAsiaTheme="minorHAnsi"/>
          <w:sz w:val="28"/>
          <w:szCs w:val="28"/>
          <w:lang w:eastAsia="en-US"/>
        </w:rPr>
        <w:t>, исполнены в полном объеме. План работы, утвержденный с учетом поручений депутатов,</w:t>
      </w:r>
      <w:r w:rsidR="00E02D29" w:rsidRPr="00592ECD">
        <w:rPr>
          <w:rFonts w:eastAsiaTheme="minorHAnsi"/>
          <w:sz w:val="28"/>
          <w:szCs w:val="28"/>
          <w:lang w:eastAsia="en-US"/>
        </w:rPr>
        <w:t xml:space="preserve"> органов исполнительной власти</w:t>
      </w:r>
      <w:r w:rsidRPr="00592ECD">
        <w:rPr>
          <w:rFonts w:eastAsiaTheme="minorHAnsi"/>
          <w:sz w:val="28"/>
          <w:szCs w:val="28"/>
          <w:lang w:eastAsia="en-US"/>
        </w:rPr>
        <w:t xml:space="preserve">, </w:t>
      </w:r>
      <w:r w:rsidRPr="00E56409">
        <w:rPr>
          <w:rFonts w:eastAsiaTheme="minorHAnsi"/>
          <w:sz w:val="28"/>
          <w:szCs w:val="28"/>
          <w:lang w:eastAsia="en-US"/>
        </w:rPr>
        <w:t>исполнен.</w:t>
      </w:r>
    </w:p>
    <w:p w:rsidR="00F454C2" w:rsidRDefault="00F454C2" w:rsidP="00E56409">
      <w:pPr>
        <w:ind w:firstLine="709"/>
        <w:jc w:val="both"/>
        <w:rPr>
          <w:sz w:val="28"/>
          <w:szCs w:val="28"/>
        </w:rPr>
      </w:pPr>
      <w:r w:rsidRPr="00592ECD">
        <w:rPr>
          <w:sz w:val="28"/>
          <w:szCs w:val="28"/>
        </w:rPr>
        <w:t xml:space="preserve">План работы Контрольно-счетной палаты на 2021 год сформирован на основе предложений органов местного самоуправления, Контрольно-счетной палаты Белгородской области, а также результатов контрольных и экспертно-аналитических мероприятий предыдущих лет. </w:t>
      </w:r>
    </w:p>
    <w:p w:rsidR="00F454C2" w:rsidRPr="00592ECD" w:rsidRDefault="00F454C2" w:rsidP="00592ECD">
      <w:pPr>
        <w:pStyle w:val="110"/>
        <w:shd w:val="clear" w:color="auto" w:fill="auto"/>
        <w:spacing w:after="0" w:line="240" w:lineRule="auto"/>
        <w:ind w:firstLine="700"/>
        <w:jc w:val="both"/>
        <w:rPr>
          <w:i w:val="0"/>
          <w:sz w:val="28"/>
          <w:szCs w:val="28"/>
        </w:rPr>
      </w:pPr>
      <w:r w:rsidRPr="00592ECD">
        <w:rPr>
          <w:i w:val="0"/>
          <w:sz w:val="28"/>
          <w:szCs w:val="28"/>
        </w:rPr>
        <w:t xml:space="preserve">Приоритетными направлениями деятельности </w:t>
      </w:r>
      <w:r w:rsidRPr="00592ECD">
        <w:rPr>
          <w:rFonts w:eastAsiaTheme="minorHAnsi"/>
          <w:i w:val="0"/>
          <w:sz w:val="28"/>
          <w:szCs w:val="28"/>
        </w:rPr>
        <w:t xml:space="preserve">Контрольно-счетной </w:t>
      </w:r>
      <w:r w:rsidR="00592ECD">
        <w:rPr>
          <w:rFonts w:eastAsiaTheme="minorHAnsi"/>
          <w:i w:val="0"/>
          <w:sz w:val="28"/>
          <w:szCs w:val="28"/>
        </w:rPr>
        <w:t>к</w:t>
      </w:r>
      <w:r w:rsidRPr="00592ECD">
        <w:rPr>
          <w:rFonts w:eastAsiaTheme="minorHAnsi"/>
          <w:i w:val="0"/>
          <w:sz w:val="28"/>
          <w:szCs w:val="28"/>
        </w:rPr>
        <w:t>омиссии</w:t>
      </w:r>
      <w:r w:rsidRPr="00592ECD">
        <w:rPr>
          <w:i w:val="0"/>
          <w:sz w:val="28"/>
          <w:szCs w:val="28"/>
        </w:rPr>
        <w:t xml:space="preserve"> на 2021 год определены:</w:t>
      </w:r>
    </w:p>
    <w:p w:rsidR="00F454C2" w:rsidRPr="00592ECD" w:rsidRDefault="00592ECD" w:rsidP="00592ECD">
      <w:pPr>
        <w:pStyle w:val="22"/>
        <w:numPr>
          <w:ilvl w:val="0"/>
          <w:numId w:val="28"/>
        </w:numPr>
        <w:shd w:val="clear" w:color="auto" w:fill="auto"/>
        <w:spacing w:before="0" w:line="240" w:lineRule="auto"/>
        <w:ind w:left="0" w:firstLine="284"/>
        <w:jc w:val="both"/>
        <w:rPr>
          <w:sz w:val="28"/>
          <w:szCs w:val="28"/>
        </w:rPr>
      </w:pPr>
      <w:r w:rsidRPr="00592ECD">
        <w:rPr>
          <w:sz w:val="28"/>
          <w:szCs w:val="28"/>
        </w:rPr>
        <w:t>К</w:t>
      </w:r>
      <w:r w:rsidR="00F454C2" w:rsidRPr="00592ECD">
        <w:rPr>
          <w:sz w:val="28"/>
          <w:szCs w:val="28"/>
        </w:rPr>
        <w:t>онтроль за реализацией национальных проектов реализуемых на</w:t>
      </w:r>
      <w:r w:rsidR="00F454C2" w:rsidRPr="00592ECD">
        <w:rPr>
          <w:sz w:val="28"/>
          <w:szCs w:val="28"/>
        </w:rPr>
        <w:br/>
        <w:t>территории муниципального района «Красненский район»</w:t>
      </w:r>
      <w:r w:rsidRPr="00592ECD">
        <w:rPr>
          <w:sz w:val="28"/>
          <w:szCs w:val="28"/>
        </w:rPr>
        <w:t>.</w:t>
      </w:r>
    </w:p>
    <w:p w:rsidR="00F454C2" w:rsidRPr="00592ECD" w:rsidRDefault="00592ECD" w:rsidP="00592ECD">
      <w:pPr>
        <w:pStyle w:val="22"/>
        <w:numPr>
          <w:ilvl w:val="0"/>
          <w:numId w:val="28"/>
        </w:numPr>
        <w:shd w:val="clear" w:color="auto" w:fill="auto"/>
        <w:spacing w:before="0" w:line="240" w:lineRule="auto"/>
        <w:ind w:left="0" w:firstLine="284"/>
        <w:jc w:val="both"/>
        <w:rPr>
          <w:sz w:val="28"/>
          <w:szCs w:val="28"/>
        </w:rPr>
      </w:pPr>
      <w:r w:rsidRPr="00592ECD">
        <w:rPr>
          <w:sz w:val="28"/>
          <w:szCs w:val="28"/>
        </w:rPr>
        <w:t xml:space="preserve"> К</w:t>
      </w:r>
      <w:r w:rsidR="00F454C2" w:rsidRPr="00592ECD">
        <w:rPr>
          <w:sz w:val="28"/>
          <w:szCs w:val="28"/>
        </w:rPr>
        <w:t>онтроль за реализацией муниципальных программ муниципального района «Красненский район»</w:t>
      </w:r>
      <w:r w:rsidRPr="00592ECD">
        <w:rPr>
          <w:sz w:val="28"/>
          <w:szCs w:val="28"/>
        </w:rPr>
        <w:t>.</w:t>
      </w:r>
    </w:p>
    <w:p w:rsidR="00F454C2" w:rsidRPr="00592ECD" w:rsidRDefault="00592ECD" w:rsidP="00592ECD">
      <w:pPr>
        <w:pStyle w:val="22"/>
        <w:numPr>
          <w:ilvl w:val="0"/>
          <w:numId w:val="28"/>
        </w:numPr>
        <w:shd w:val="clear" w:color="auto" w:fill="auto"/>
        <w:spacing w:before="0" w:line="240" w:lineRule="auto"/>
        <w:ind w:left="0" w:firstLine="284"/>
        <w:jc w:val="both"/>
        <w:rPr>
          <w:sz w:val="28"/>
          <w:szCs w:val="28"/>
        </w:rPr>
      </w:pPr>
      <w:r w:rsidRPr="00592ECD">
        <w:rPr>
          <w:sz w:val="28"/>
          <w:szCs w:val="28"/>
        </w:rPr>
        <w:t>К</w:t>
      </w:r>
      <w:r w:rsidR="00F454C2" w:rsidRPr="00592ECD">
        <w:rPr>
          <w:sz w:val="28"/>
          <w:szCs w:val="28"/>
        </w:rPr>
        <w:t xml:space="preserve">онтроль за исполнением представлений, </w:t>
      </w:r>
      <w:r w:rsidRPr="00592ECD">
        <w:rPr>
          <w:sz w:val="28"/>
          <w:szCs w:val="28"/>
        </w:rPr>
        <w:t>сроками исполнения обязательств.</w:t>
      </w:r>
    </w:p>
    <w:p w:rsidR="00F454C2" w:rsidRPr="00592ECD" w:rsidRDefault="00592ECD" w:rsidP="00592ECD">
      <w:pPr>
        <w:pStyle w:val="22"/>
        <w:numPr>
          <w:ilvl w:val="0"/>
          <w:numId w:val="28"/>
        </w:numPr>
        <w:shd w:val="clear" w:color="auto" w:fill="auto"/>
        <w:spacing w:before="0" w:line="240" w:lineRule="auto"/>
        <w:ind w:left="0" w:firstLine="284"/>
        <w:jc w:val="both"/>
        <w:rPr>
          <w:sz w:val="28"/>
          <w:szCs w:val="28"/>
        </w:rPr>
      </w:pPr>
      <w:r w:rsidRPr="00592ECD">
        <w:rPr>
          <w:sz w:val="28"/>
          <w:szCs w:val="28"/>
        </w:rPr>
        <w:t xml:space="preserve"> У</w:t>
      </w:r>
      <w:r w:rsidR="00F454C2" w:rsidRPr="00592ECD">
        <w:rPr>
          <w:sz w:val="28"/>
          <w:szCs w:val="28"/>
        </w:rPr>
        <w:t>частие в пределах полномочии в мероприятиях, направленн</w:t>
      </w:r>
      <w:r w:rsidRPr="00592ECD">
        <w:rPr>
          <w:sz w:val="28"/>
          <w:szCs w:val="28"/>
        </w:rPr>
        <w:t>ых на</w:t>
      </w:r>
      <w:r w:rsidRPr="00592ECD">
        <w:rPr>
          <w:sz w:val="28"/>
          <w:szCs w:val="28"/>
        </w:rPr>
        <w:br/>
        <w:t>противодействие коррупции.</w:t>
      </w:r>
    </w:p>
    <w:p w:rsidR="00592ECD" w:rsidRPr="00592ECD" w:rsidRDefault="00592ECD" w:rsidP="00592ECD">
      <w:pPr>
        <w:pStyle w:val="22"/>
        <w:numPr>
          <w:ilvl w:val="0"/>
          <w:numId w:val="28"/>
        </w:numPr>
        <w:shd w:val="clear" w:color="auto" w:fill="auto"/>
        <w:spacing w:before="0" w:line="240" w:lineRule="auto"/>
        <w:ind w:left="0" w:firstLine="284"/>
        <w:jc w:val="both"/>
        <w:rPr>
          <w:sz w:val="28"/>
          <w:szCs w:val="28"/>
        </w:rPr>
      </w:pPr>
      <w:r w:rsidRPr="00592ECD">
        <w:rPr>
          <w:sz w:val="28"/>
          <w:szCs w:val="28"/>
        </w:rPr>
        <w:t xml:space="preserve"> П</w:t>
      </w:r>
      <w:r w:rsidR="00F454C2" w:rsidRPr="00592ECD">
        <w:rPr>
          <w:sz w:val="28"/>
          <w:szCs w:val="28"/>
        </w:rPr>
        <w:t>редотвращение нарушений при использовании средств бюджета и</w:t>
      </w:r>
      <w:r w:rsidR="00F454C2" w:rsidRPr="00592ECD">
        <w:rPr>
          <w:sz w:val="28"/>
          <w:szCs w:val="28"/>
        </w:rPr>
        <w:br/>
        <w:t>муниципального имущества.</w:t>
      </w:r>
    </w:p>
    <w:p w:rsidR="00592ECD" w:rsidRPr="00592ECD" w:rsidRDefault="00F454C2" w:rsidP="00E56409">
      <w:pPr>
        <w:pStyle w:val="22"/>
        <w:shd w:val="clear" w:color="auto" w:fill="auto"/>
        <w:tabs>
          <w:tab w:val="left" w:pos="769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592ECD">
        <w:rPr>
          <w:sz w:val="28"/>
          <w:szCs w:val="28"/>
        </w:rPr>
        <w:t xml:space="preserve"> Особое внимание планируется уделить контролю за расходованием бюджетных средств, предоставляемых Красненскому району в рамках реализации национальных проектов, на что указывалось в послании Президента Российской Федерации Федеральному Собранию. В связи с чем, в план работы  </w:t>
      </w:r>
      <w:r w:rsidRPr="00592ECD">
        <w:rPr>
          <w:rFonts w:eastAsiaTheme="minorHAnsi"/>
          <w:sz w:val="28"/>
          <w:szCs w:val="28"/>
        </w:rPr>
        <w:t>Контрольно-счетной комиссии</w:t>
      </w:r>
      <w:r w:rsidRPr="00592ECD">
        <w:rPr>
          <w:sz w:val="28"/>
          <w:szCs w:val="28"/>
        </w:rPr>
        <w:t xml:space="preserve"> включены мероприятия, касающе</w:t>
      </w:r>
      <w:r w:rsidR="00941E09">
        <w:rPr>
          <w:sz w:val="28"/>
          <w:szCs w:val="28"/>
        </w:rPr>
        <w:t>е</w:t>
      </w:r>
      <w:r w:rsidRPr="00592ECD">
        <w:rPr>
          <w:sz w:val="28"/>
          <w:szCs w:val="28"/>
        </w:rPr>
        <w:t>ся системного мониторинга реализации национальных проектов.</w:t>
      </w:r>
    </w:p>
    <w:p w:rsidR="00F454C2" w:rsidRPr="00592ECD" w:rsidRDefault="00F454C2" w:rsidP="00E56409">
      <w:pPr>
        <w:pStyle w:val="22"/>
        <w:shd w:val="clear" w:color="auto" w:fill="auto"/>
        <w:tabs>
          <w:tab w:val="left" w:pos="769"/>
        </w:tabs>
        <w:spacing w:before="0" w:line="240" w:lineRule="auto"/>
        <w:ind w:firstLine="709"/>
        <w:jc w:val="both"/>
        <w:rPr>
          <w:spacing w:val="-10"/>
          <w:sz w:val="28"/>
          <w:szCs w:val="28"/>
        </w:rPr>
      </w:pPr>
      <w:r w:rsidRPr="00592ECD">
        <w:rPr>
          <w:sz w:val="28"/>
          <w:szCs w:val="28"/>
        </w:rPr>
        <w:t xml:space="preserve">В рамках деятельности по методическому обеспечению </w:t>
      </w:r>
      <w:r w:rsidRPr="00592ECD">
        <w:rPr>
          <w:rFonts w:eastAsiaTheme="minorHAnsi"/>
          <w:sz w:val="28"/>
          <w:szCs w:val="28"/>
        </w:rPr>
        <w:t>Контрольно-счетную комиссию</w:t>
      </w:r>
      <w:r w:rsidRPr="00592ECD">
        <w:rPr>
          <w:sz w:val="28"/>
          <w:szCs w:val="28"/>
        </w:rPr>
        <w:t xml:space="preserve"> планируется актуализация стандартов финансового контроля. </w:t>
      </w:r>
    </w:p>
    <w:p w:rsidR="00AB4059" w:rsidRPr="00592ECD" w:rsidRDefault="00AB4059" w:rsidP="00E02D29">
      <w:pPr>
        <w:ind w:firstLine="709"/>
        <w:jc w:val="both"/>
        <w:rPr>
          <w:sz w:val="28"/>
          <w:szCs w:val="28"/>
        </w:rPr>
      </w:pPr>
    </w:p>
    <w:p w:rsidR="000450B5" w:rsidRPr="00592ECD" w:rsidRDefault="000450B5" w:rsidP="00E02D29">
      <w:pPr>
        <w:ind w:firstLine="709"/>
        <w:jc w:val="both"/>
        <w:rPr>
          <w:sz w:val="28"/>
          <w:szCs w:val="28"/>
        </w:rPr>
      </w:pPr>
    </w:p>
    <w:p w:rsidR="00262B08" w:rsidRPr="00592ECD" w:rsidRDefault="00262B08" w:rsidP="00262B08">
      <w:pPr>
        <w:pStyle w:val="a5"/>
        <w:rPr>
          <w:rFonts w:ascii="Times New Roman" w:hAnsi="Times New Roman"/>
          <w:b/>
          <w:sz w:val="28"/>
          <w:szCs w:val="28"/>
        </w:rPr>
      </w:pPr>
      <w:r w:rsidRPr="00592ECD">
        <w:rPr>
          <w:rFonts w:ascii="Times New Roman" w:hAnsi="Times New Roman"/>
          <w:b/>
          <w:sz w:val="28"/>
          <w:szCs w:val="28"/>
        </w:rPr>
        <w:t>Председатель контрольно-счетной</w:t>
      </w:r>
    </w:p>
    <w:p w:rsidR="00262B08" w:rsidRPr="00592ECD" w:rsidRDefault="00262B08" w:rsidP="00262B08">
      <w:pPr>
        <w:pStyle w:val="a5"/>
        <w:rPr>
          <w:rFonts w:ascii="Times New Roman" w:hAnsi="Times New Roman"/>
          <w:b/>
          <w:sz w:val="28"/>
          <w:szCs w:val="28"/>
        </w:rPr>
      </w:pPr>
      <w:r w:rsidRPr="00592ECD">
        <w:rPr>
          <w:rFonts w:ascii="Times New Roman" w:hAnsi="Times New Roman"/>
          <w:b/>
          <w:sz w:val="28"/>
          <w:szCs w:val="28"/>
        </w:rPr>
        <w:t>комиссии Красненского района                                                   О.М. Дешина</w:t>
      </w:r>
    </w:p>
    <w:p w:rsidR="00AB4059" w:rsidRPr="00A17729" w:rsidRDefault="00AB4059" w:rsidP="00E02D29">
      <w:pPr>
        <w:ind w:firstLine="709"/>
        <w:jc w:val="both"/>
        <w:rPr>
          <w:color w:val="FF0000"/>
          <w:sz w:val="28"/>
          <w:szCs w:val="28"/>
        </w:rPr>
      </w:pPr>
    </w:p>
    <w:sectPr w:rsidR="00AB4059" w:rsidRPr="00A17729" w:rsidSect="00ED68D8">
      <w:headerReference w:type="default" r:id="rId13"/>
      <w:pgSz w:w="11906" w:h="16838"/>
      <w:pgMar w:top="993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A6" w:rsidRDefault="00ED35A6" w:rsidP="006D60D0">
      <w:r>
        <w:separator/>
      </w:r>
    </w:p>
  </w:endnote>
  <w:endnote w:type="continuationSeparator" w:id="0">
    <w:p w:rsidR="00ED35A6" w:rsidRDefault="00ED35A6" w:rsidP="006D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A6" w:rsidRDefault="00ED35A6" w:rsidP="006D60D0">
      <w:r>
        <w:separator/>
      </w:r>
    </w:p>
  </w:footnote>
  <w:footnote w:type="continuationSeparator" w:id="0">
    <w:p w:rsidR="00ED35A6" w:rsidRDefault="00ED35A6" w:rsidP="006D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247326"/>
      <w:docPartObj>
        <w:docPartGallery w:val="Page Numbers (Top of Page)"/>
        <w:docPartUnique/>
      </w:docPartObj>
    </w:sdtPr>
    <w:sdtEndPr/>
    <w:sdtContent>
      <w:p w:rsidR="00ED68D8" w:rsidRDefault="00ED68D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CFE">
          <w:rPr>
            <w:noProof/>
          </w:rPr>
          <w:t>6</w:t>
        </w:r>
        <w:r>
          <w:fldChar w:fldCharType="end"/>
        </w:r>
      </w:p>
    </w:sdtContent>
  </w:sdt>
  <w:p w:rsidR="00ED68D8" w:rsidRDefault="00ED68D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5FA0373"/>
    <w:multiLevelType w:val="hybridMultilevel"/>
    <w:tmpl w:val="6D56F7CE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086B3223"/>
    <w:multiLevelType w:val="hybridMultilevel"/>
    <w:tmpl w:val="B0D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B1012"/>
    <w:multiLevelType w:val="hybridMultilevel"/>
    <w:tmpl w:val="A2505DD2"/>
    <w:lvl w:ilvl="0" w:tplc="92D8FBE8">
      <w:start w:val="1"/>
      <w:numFmt w:val="upperRoman"/>
      <w:lvlText w:val="%1."/>
      <w:lvlJc w:val="left"/>
      <w:pPr>
        <w:ind w:left="1287" w:hanging="720"/>
      </w:pPr>
      <w:rPr>
        <w:rFonts w:eastAsiaTheme="minorHAns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E77E27"/>
    <w:multiLevelType w:val="hybridMultilevel"/>
    <w:tmpl w:val="D23E38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7B2D49"/>
    <w:multiLevelType w:val="hybridMultilevel"/>
    <w:tmpl w:val="3C6C7782"/>
    <w:lvl w:ilvl="0" w:tplc="5768922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0D608E"/>
    <w:multiLevelType w:val="hybridMultilevel"/>
    <w:tmpl w:val="097E915C"/>
    <w:lvl w:ilvl="0" w:tplc="DB5880E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257645"/>
    <w:multiLevelType w:val="hybridMultilevel"/>
    <w:tmpl w:val="2CAC3238"/>
    <w:lvl w:ilvl="0" w:tplc="3B70BF3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B2D146C"/>
    <w:multiLevelType w:val="hybridMultilevel"/>
    <w:tmpl w:val="72DCF3B8"/>
    <w:lvl w:ilvl="0" w:tplc="1BD064E0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BC31843"/>
    <w:multiLevelType w:val="hybridMultilevel"/>
    <w:tmpl w:val="E8C6727C"/>
    <w:lvl w:ilvl="0" w:tplc="C2D6198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43C0D35"/>
    <w:multiLevelType w:val="hybridMultilevel"/>
    <w:tmpl w:val="05E80348"/>
    <w:lvl w:ilvl="0" w:tplc="3B9E72C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7A3FDA"/>
    <w:multiLevelType w:val="multilevel"/>
    <w:tmpl w:val="8048B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006CED"/>
    <w:multiLevelType w:val="hybridMultilevel"/>
    <w:tmpl w:val="B4B070BA"/>
    <w:lvl w:ilvl="0" w:tplc="CD46B32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3460B"/>
    <w:multiLevelType w:val="multilevel"/>
    <w:tmpl w:val="8C668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025311"/>
    <w:multiLevelType w:val="hybridMultilevel"/>
    <w:tmpl w:val="DC8A5AF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6">
    <w:nsid w:val="4D520F21"/>
    <w:multiLevelType w:val="hybridMultilevel"/>
    <w:tmpl w:val="0A64EC6A"/>
    <w:lvl w:ilvl="0" w:tplc="DBC8101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C12BF0"/>
    <w:multiLevelType w:val="hybridMultilevel"/>
    <w:tmpl w:val="7D78F9E2"/>
    <w:lvl w:ilvl="0" w:tplc="2BC0D518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549A728B"/>
    <w:multiLevelType w:val="hybridMultilevel"/>
    <w:tmpl w:val="0674FF74"/>
    <w:lvl w:ilvl="0" w:tplc="8E26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8A5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4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0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4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61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01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8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44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8BD24E1"/>
    <w:multiLevelType w:val="hybridMultilevel"/>
    <w:tmpl w:val="4620A678"/>
    <w:lvl w:ilvl="0" w:tplc="A46C2B3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461BBC"/>
    <w:multiLevelType w:val="multilevel"/>
    <w:tmpl w:val="8460B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86390D"/>
    <w:multiLevelType w:val="hybridMultilevel"/>
    <w:tmpl w:val="C12EA5EA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2">
    <w:nsid w:val="65AC3B88"/>
    <w:multiLevelType w:val="hybridMultilevel"/>
    <w:tmpl w:val="094CE378"/>
    <w:lvl w:ilvl="0" w:tplc="AFD27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70A2B2B"/>
    <w:multiLevelType w:val="hybridMultilevel"/>
    <w:tmpl w:val="4ED8191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690A78B7"/>
    <w:multiLevelType w:val="hybridMultilevel"/>
    <w:tmpl w:val="6F5EE1E4"/>
    <w:lvl w:ilvl="0" w:tplc="370427A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>
    <w:nsid w:val="692A47A1"/>
    <w:multiLevelType w:val="hybridMultilevel"/>
    <w:tmpl w:val="E3002ED0"/>
    <w:lvl w:ilvl="0" w:tplc="C3F2CE5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DE66733"/>
    <w:multiLevelType w:val="hybridMultilevel"/>
    <w:tmpl w:val="702EFEC2"/>
    <w:lvl w:ilvl="0" w:tplc="D4C0806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1326E"/>
    <w:multiLevelType w:val="hybridMultilevel"/>
    <w:tmpl w:val="7D78F9E2"/>
    <w:lvl w:ilvl="0" w:tplc="2BC0D518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40C46CF"/>
    <w:multiLevelType w:val="hybridMultilevel"/>
    <w:tmpl w:val="8FB215A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9">
    <w:nsid w:val="78006194"/>
    <w:multiLevelType w:val="hybridMultilevel"/>
    <w:tmpl w:val="6B9A5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37565F"/>
    <w:multiLevelType w:val="multilevel"/>
    <w:tmpl w:val="4DFC43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C935D42"/>
    <w:multiLevelType w:val="hybridMultilevel"/>
    <w:tmpl w:val="B846FDA8"/>
    <w:lvl w:ilvl="0" w:tplc="A3F80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D22435B"/>
    <w:multiLevelType w:val="hybridMultilevel"/>
    <w:tmpl w:val="F4029682"/>
    <w:lvl w:ilvl="0" w:tplc="204A3E9A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"/>
  </w:num>
  <w:num w:numId="4">
    <w:abstractNumId w:val="23"/>
  </w:num>
  <w:num w:numId="5">
    <w:abstractNumId w:val="1"/>
  </w:num>
  <w:num w:numId="6">
    <w:abstractNumId w:val="10"/>
  </w:num>
  <w:num w:numId="7">
    <w:abstractNumId w:val="18"/>
  </w:num>
  <w:num w:numId="8">
    <w:abstractNumId w:val="6"/>
  </w:num>
  <w:num w:numId="9">
    <w:abstractNumId w:val="11"/>
  </w:num>
  <w:num w:numId="10">
    <w:abstractNumId w:val="3"/>
  </w:num>
  <w:num w:numId="11">
    <w:abstractNumId w:val="26"/>
  </w:num>
  <w:num w:numId="12">
    <w:abstractNumId w:val="24"/>
  </w:num>
  <w:num w:numId="13">
    <w:abstractNumId w:val="8"/>
  </w:num>
  <w:num w:numId="14">
    <w:abstractNumId w:val="22"/>
  </w:num>
  <w:num w:numId="15">
    <w:abstractNumId w:val="32"/>
  </w:num>
  <w:num w:numId="16">
    <w:abstractNumId w:val="13"/>
  </w:num>
  <w:num w:numId="17">
    <w:abstractNumId w:val="12"/>
  </w:num>
  <w:num w:numId="18">
    <w:abstractNumId w:val="20"/>
  </w:num>
  <w:num w:numId="19">
    <w:abstractNumId w:val="9"/>
  </w:num>
  <w:num w:numId="20">
    <w:abstractNumId w:val="4"/>
  </w:num>
  <w:num w:numId="21">
    <w:abstractNumId w:val="16"/>
  </w:num>
  <w:num w:numId="22">
    <w:abstractNumId w:val="29"/>
  </w:num>
  <w:num w:numId="23">
    <w:abstractNumId w:val="0"/>
  </w:num>
  <w:num w:numId="24">
    <w:abstractNumId w:val="25"/>
  </w:num>
  <w:num w:numId="25">
    <w:abstractNumId w:val="14"/>
  </w:num>
  <w:num w:numId="26">
    <w:abstractNumId w:val="7"/>
  </w:num>
  <w:num w:numId="27">
    <w:abstractNumId w:val="21"/>
  </w:num>
  <w:num w:numId="28">
    <w:abstractNumId w:val="19"/>
  </w:num>
  <w:num w:numId="29">
    <w:abstractNumId w:val="5"/>
  </w:num>
  <w:num w:numId="30">
    <w:abstractNumId w:val="15"/>
  </w:num>
  <w:num w:numId="31">
    <w:abstractNumId w:val="31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20"/>
    <w:rsid w:val="00002D63"/>
    <w:rsid w:val="00002F34"/>
    <w:rsid w:val="0001028B"/>
    <w:rsid w:val="0001173E"/>
    <w:rsid w:val="00015165"/>
    <w:rsid w:val="00017297"/>
    <w:rsid w:val="00020845"/>
    <w:rsid w:val="00022D04"/>
    <w:rsid w:val="00024BB2"/>
    <w:rsid w:val="00025C1D"/>
    <w:rsid w:val="00037340"/>
    <w:rsid w:val="00037677"/>
    <w:rsid w:val="00040032"/>
    <w:rsid w:val="000415CB"/>
    <w:rsid w:val="00041D56"/>
    <w:rsid w:val="000450B5"/>
    <w:rsid w:val="000454B0"/>
    <w:rsid w:val="00053FA4"/>
    <w:rsid w:val="00057CF3"/>
    <w:rsid w:val="0006417D"/>
    <w:rsid w:val="0006627B"/>
    <w:rsid w:val="00066CC3"/>
    <w:rsid w:val="00073E25"/>
    <w:rsid w:val="000766C0"/>
    <w:rsid w:val="0007748F"/>
    <w:rsid w:val="00081C2C"/>
    <w:rsid w:val="00082EF5"/>
    <w:rsid w:val="00090863"/>
    <w:rsid w:val="00093984"/>
    <w:rsid w:val="00095178"/>
    <w:rsid w:val="0009766F"/>
    <w:rsid w:val="000A1520"/>
    <w:rsid w:val="000A20CE"/>
    <w:rsid w:val="000A2614"/>
    <w:rsid w:val="000B12BC"/>
    <w:rsid w:val="000C1E95"/>
    <w:rsid w:val="000D055E"/>
    <w:rsid w:val="000D31C1"/>
    <w:rsid w:val="000D4222"/>
    <w:rsid w:val="000D72EB"/>
    <w:rsid w:val="000E06DD"/>
    <w:rsid w:val="000E4822"/>
    <w:rsid w:val="000E53A0"/>
    <w:rsid w:val="000E760E"/>
    <w:rsid w:val="000F4A0F"/>
    <w:rsid w:val="00103FED"/>
    <w:rsid w:val="001051CE"/>
    <w:rsid w:val="001078C5"/>
    <w:rsid w:val="001116EB"/>
    <w:rsid w:val="00112C0F"/>
    <w:rsid w:val="00112DBB"/>
    <w:rsid w:val="00122812"/>
    <w:rsid w:val="00124423"/>
    <w:rsid w:val="00124EC6"/>
    <w:rsid w:val="0012535E"/>
    <w:rsid w:val="00126857"/>
    <w:rsid w:val="00130A60"/>
    <w:rsid w:val="00131AFC"/>
    <w:rsid w:val="00133DB2"/>
    <w:rsid w:val="00137DE0"/>
    <w:rsid w:val="001418CE"/>
    <w:rsid w:val="00146D15"/>
    <w:rsid w:val="0014777E"/>
    <w:rsid w:val="00150ECA"/>
    <w:rsid w:val="0015388D"/>
    <w:rsid w:val="00154FCE"/>
    <w:rsid w:val="00156703"/>
    <w:rsid w:val="00156E65"/>
    <w:rsid w:val="00162657"/>
    <w:rsid w:val="0016435D"/>
    <w:rsid w:val="00167AC0"/>
    <w:rsid w:val="00167CDC"/>
    <w:rsid w:val="00170E10"/>
    <w:rsid w:val="00171885"/>
    <w:rsid w:val="0017230E"/>
    <w:rsid w:val="0017641E"/>
    <w:rsid w:val="00176649"/>
    <w:rsid w:val="0017677D"/>
    <w:rsid w:val="00182DFE"/>
    <w:rsid w:val="0018412A"/>
    <w:rsid w:val="001A08D5"/>
    <w:rsid w:val="001A6ABA"/>
    <w:rsid w:val="001A6B8B"/>
    <w:rsid w:val="001A7382"/>
    <w:rsid w:val="001B1AE6"/>
    <w:rsid w:val="001B5DC5"/>
    <w:rsid w:val="001B6947"/>
    <w:rsid w:val="001B7A42"/>
    <w:rsid w:val="001C30B5"/>
    <w:rsid w:val="001C54E3"/>
    <w:rsid w:val="001C6A91"/>
    <w:rsid w:val="001C6B7E"/>
    <w:rsid w:val="001D1BD0"/>
    <w:rsid w:val="001D385C"/>
    <w:rsid w:val="001D3ABD"/>
    <w:rsid w:val="001E3620"/>
    <w:rsid w:val="001E5B89"/>
    <w:rsid w:val="001E5E22"/>
    <w:rsid w:val="001E6334"/>
    <w:rsid w:val="001E706A"/>
    <w:rsid w:val="001E73F4"/>
    <w:rsid w:val="001F02D8"/>
    <w:rsid w:val="001F5017"/>
    <w:rsid w:val="002014D1"/>
    <w:rsid w:val="002070B8"/>
    <w:rsid w:val="002119EA"/>
    <w:rsid w:val="00211E66"/>
    <w:rsid w:val="00217ECC"/>
    <w:rsid w:val="00220965"/>
    <w:rsid w:val="002240AF"/>
    <w:rsid w:val="00226C4F"/>
    <w:rsid w:val="00226EA3"/>
    <w:rsid w:val="00232ECE"/>
    <w:rsid w:val="00235BC6"/>
    <w:rsid w:val="002365C4"/>
    <w:rsid w:val="00236D5D"/>
    <w:rsid w:val="00241023"/>
    <w:rsid w:val="00247FA3"/>
    <w:rsid w:val="0025255F"/>
    <w:rsid w:val="0025496B"/>
    <w:rsid w:val="00257B2F"/>
    <w:rsid w:val="00257CA2"/>
    <w:rsid w:val="0026182D"/>
    <w:rsid w:val="00262B08"/>
    <w:rsid w:val="00263D93"/>
    <w:rsid w:val="00263F72"/>
    <w:rsid w:val="00267FC2"/>
    <w:rsid w:val="00272C8A"/>
    <w:rsid w:val="00275E3C"/>
    <w:rsid w:val="00281117"/>
    <w:rsid w:val="00282ECB"/>
    <w:rsid w:val="00283EF9"/>
    <w:rsid w:val="0028462F"/>
    <w:rsid w:val="00284A88"/>
    <w:rsid w:val="0028722B"/>
    <w:rsid w:val="0029293B"/>
    <w:rsid w:val="0029311E"/>
    <w:rsid w:val="00296F11"/>
    <w:rsid w:val="002A12BF"/>
    <w:rsid w:val="002A5B3A"/>
    <w:rsid w:val="002B12BB"/>
    <w:rsid w:val="002B342D"/>
    <w:rsid w:val="002B3885"/>
    <w:rsid w:val="002B428F"/>
    <w:rsid w:val="002B5034"/>
    <w:rsid w:val="002B6D01"/>
    <w:rsid w:val="002C0429"/>
    <w:rsid w:val="002C2D19"/>
    <w:rsid w:val="002C3700"/>
    <w:rsid w:val="002C5049"/>
    <w:rsid w:val="002D156A"/>
    <w:rsid w:val="002D21A2"/>
    <w:rsid w:val="002D2CF5"/>
    <w:rsid w:val="002D3E51"/>
    <w:rsid w:val="002D5600"/>
    <w:rsid w:val="002D7D13"/>
    <w:rsid w:val="002E1155"/>
    <w:rsid w:val="002E34F6"/>
    <w:rsid w:val="002E61D9"/>
    <w:rsid w:val="002F4574"/>
    <w:rsid w:val="002F736C"/>
    <w:rsid w:val="0031208B"/>
    <w:rsid w:val="00312864"/>
    <w:rsid w:val="0031513B"/>
    <w:rsid w:val="003162FB"/>
    <w:rsid w:val="0031672F"/>
    <w:rsid w:val="003275A9"/>
    <w:rsid w:val="00331EFF"/>
    <w:rsid w:val="00332C03"/>
    <w:rsid w:val="00340519"/>
    <w:rsid w:val="00351E90"/>
    <w:rsid w:val="00352298"/>
    <w:rsid w:val="00353264"/>
    <w:rsid w:val="003538A1"/>
    <w:rsid w:val="003563D7"/>
    <w:rsid w:val="00365672"/>
    <w:rsid w:val="00367280"/>
    <w:rsid w:val="00367E79"/>
    <w:rsid w:val="003705E1"/>
    <w:rsid w:val="00372948"/>
    <w:rsid w:val="00372BA2"/>
    <w:rsid w:val="003772BD"/>
    <w:rsid w:val="00377DD8"/>
    <w:rsid w:val="003805ED"/>
    <w:rsid w:val="00381B94"/>
    <w:rsid w:val="00383D6B"/>
    <w:rsid w:val="003859E8"/>
    <w:rsid w:val="0038686D"/>
    <w:rsid w:val="003879A6"/>
    <w:rsid w:val="00390E50"/>
    <w:rsid w:val="0039237C"/>
    <w:rsid w:val="00396140"/>
    <w:rsid w:val="00396B23"/>
    <w:rsid w:val="003A33CB"/>
    <w:rsid w:val="003A7690"/>
    <w:rsid w:val="003B0E1B"/>
    <w:rsid w:val="003B0F7E"/>
    <w:rsid w:val="003B49AB"/>
    <w:rsid w:val="003C0787"/>
    <w:rsid w:val="003C46EE"/>
    <w:rsid w:val="003C5303"/>
    <w:rsid w:val="003C5C83"/>
    <w:rsid w:val="003D27A8"/>
    <w:rsid w:val="003D3317"/>
    <w:rsid w:val="003D4AAD"/>
    <w:rsid w:val="003E3298"/>
    <w:rsid w:val="003E3752"/>
    <w:rsid w:val="003E6543"/>
    <w:rsid w:val="003E6DFD"/>
    <w:rsid w:val="003E6E65"/>
    <w:rsid w:val="003F0D69"/>
    <w:rsid w:val="003F15DE"/>
    <w:rsid w:val="003F1FE7"/>
    <w:rsid w:val="003F5A9F"/>
    <w:rsid w:val="00411E1F"/>
    <w:rsid w:val="00415DDA"/>
    <w:rsid w:val="00420AE7"/>
    <w:rsid w:val="00420C36"/>
    <w:rsid w:val="00421D82"/>
    <w:rsid w:val="00426960"/>
    <w:rsid w:val="00430CB8"/>
    <w:rsid w:val="0043180E"/>
    <w:rsid w:val="00434154"/>
    <w:rsid w:val="00435121"/>
    <w:rsid w:val="004357F2"/>
    <w:rsid w:val="00440175"/>
    <w:rsid w:val="004404A7"/>
    <w:rsid w:val="00441974"/>
    <w:rsid w:val="0044227E"/>
    <w:rsid w:val="00447687"/>
    <w:rsid w:val="00450468"/>
    <w:rsid w:val="0045541A"/>
    <w:rsid w:val="00456343"/>
    <w:rsid w:val="0046092F"/>
    <w:rsid w:val="00462497"/>
    <w:rsid w:val="004658DD"/>
    <w:rsid w:val="00466828"/>
    <w:rsid w:val="00467D01"/>
    <w:rsid w:val="004702E2"/>
    <w:rsid w:val="00471259"/>
    <w:rsid w:val="00473FDF"/>
    <w:rsid w:val="00482E49"/>
    <w:rsid w:val="004908D0"/>
    <w:rsid w:val="00491F29"/>
    <w:rsid w:val="00493240"/>
    <w:rsid w:val="00496635"/>
    <w:rsid w:val="00497BE4"/>
    <w:rsid w:val="004A38FE"/>
    <w:rsid w:val="004A5824"/>
    <w:rsid w:val="004A6948"/>
    <w:rsid w:val="004A7D5D"/>
    <w:rsid w:val="004B5697"/>
    <w:rsid w:val="004C50DA"/>
    <w:rsid w:val="004C766F"/>
    <w:rsid w:val="004D0318"/>
    <w:rsid w:val="004D080E"/>
    <w:rsid w:val="004E1698"/>
    <w:rsid w:val="004E7DD6"/>
    <w:rsid w:val="004F053E"/>
    <w:rsid w:val="004F5229"/>
    <w:rsid w:val="004F6F1F"/>
    <w:rsid w:val="0050092C"/>
    <w:rsid w:val="00501625"/>
    <w:rsid w:val="005030F9"/>
    <w:rsid w:val="005137B3"/>
    <w:rsid w:val="005158C4"/>
    <w:rsid w:val="00516D50"/>
    <w:rsid w:val="005243F7"/>
    <w:rsid w:val="0052493F"/>
    <w:rsid w:val="0052550A"/>
    <w:rsid w:val="0052758A"/>
    <w:rsid w:val="00527DAF"/>
    <w:rsid w:val="005326B4"/>
    <w:rsid w:val="005436FC"/>
    <w:rsid w:val="0054389F"/>
    <w:rsid w:val="00543FF9"/>
    <w:rsid w:val="00544F53"/>
    <w:rsid w:val="0054629D"/>
    <w:rsid w:val="00546A21"/>
    <w:rsid w:val="00546AF3"/>
    <w:rsid w:val="00546EBD"/>
    <w:rsid w:val="005531C5"/>
    <w:rsid w:val="00553DA4"/>
    <w:rsid w:val="00555090"/>
    <w:rsid w:val="00557BA3"/>
    <w:rsid w:val="00560566"/>
    <w:rsid w:val="00564463"/>
    <w:rsid w:val="00564A70"/>
    <w:rsid w:val="00566B28"/>
    <w:rsid w:val="0056702F"/>
    <w:rsid w:val="0057105B"/>
    <w:rsid w:val="0057618A"/>
    <w:rsid w:val="005772E2"/>
    <w:rsid w:val="0057738E"/>
    <w:rsid w:val="005777AF"/>
    <w:rsid w:val="00582A11"/>
    <w:rsid w:val="00582CCD"/>
    <w:rsid w:val="00583773"/>
    <w:rsid w:val="00584B6E"/>
    <w:rsid w:val="00585381"/>
    <w:rsid w:val="00585D01"/>
    <w:rsid w:val="00587EA2"/>
    <w:rsid w:val="00592ECD"/>
    <w:rsid w:val="00593708"/>
    <w:rsid w:val="005A0AD1"/>
    <w:rsid w:val="005A26EE"/>
    <w:rsid w:val="005A31C9"/>
    <w:rsid w:val="005A3EB7"/>
    <w:rsid w:val="005A3EEE"/>
    <w:rsid w:val="005B04DD"/>
    <w:rsid w:val="005B2A0E"/>
    <w:rsid w:val="005B3183"/>
    <w:rsid w:val="005B39BA"/>
    <w:rsid w:val="005B47D3"/>
    <w:rsid w:val="005B5C9C"/>
    <w:rsid w:val="005B6310"/>
    <w:rsid w:val="005C4BED"/>
    <w:rsid w:val="005C5973"/>
    <w:rsid w:val="005C73DC"/>
    <w:rsid w:val="005C7ED6"/>
    <w:rsid w:val="005D112C"/>
    <w:rsid w:val="005D1DA5"/>
    <w:rsid w:val="005D36DE"/>
    <w:rsid w:val="005E1B74"/>
    <w:rsid w:val="005E1CFE"/>
    <w:rsid w:val="005E279C"/>
    <w:rsid w:val="005E31AA"/>
    <w:rsid w:val="005E5BB8"/>
    <w:rsid w:val="005E6C5F"/>
    <w:rsid w:val="005F312D"/>
    <w:rsid w:val="005F414B"/>
    <w:rsid w:val="005F70A4"/>
    <w:rsid w:val="00602CFA"/>
    <w:rsid w:val="006052C3"/>
    <w:rsid w:val="00606C0D"/>
    <w:rsid w:val="0061062C"/>
    <w:rsid w:val="006109B5"/>
    <w:rsid w:val="00613ED3"/>
    <w:rsid w:val="0061715B"/>
    <w:rsid w:val="00617260"/>
    <w:rsid w:val="00617C8B"/>
    <w:rsid w:val="00623955"/>
    <w:rsid w:val="006252F7"/>
    <w:rsid w:val="006421CE"/>
    <w:rsid w:val="006425BF"/>
    <w:rsid w:val="00642654"/>
    <w:rsid w:val="00646AF5"/>
    <w:rsid w:val="006511F6"/>
    <w:rsid w:val="00653E6B"/>
    <w:rsid w:val="00654D11"/>
    <w:rsid w:val="00654E66"/>
    <w:rsid w:val="00655B75"/>
    <w:rsid w:val="00656A7A"/>
    <w:rsid w:val="006630F5"/>
    <w:rsid w:val="0066470B"/>
    <w:rsid w:val="00664713"/>
    <w:rsid w:val="006648F4"/>
    <w:rsid w:val="00667095"/>
    <w:rsid w:val="0066774D"/>
    <w:rsid w:val="00667DED"/>
    <w:rsid w:val="00670498"/>
    <w:rsid w:val="006709C5"/>
    <w:rsid w:val="00673DEA"/>
    <w:rsid w:val="00673FFD"/>
    <w:rsid w:val="00675320"/>
    <w:rsid w:val="00681578"/>
    <w:rsid w:val="00683BEE"/>
    <w:rsid w:val="00685D14"/>
    <w:rsid w:val="00695B81"/>
    <w:rsid w:val="006A07A4"/>
    <w:rsid w:val="006A467D"/>
    <w:rsid w:val="006B05DE"/>
    <w:rsid w:val="006B2095"/>
    <w:rsid w:val="006B42FA"/>
    <w:rsid w:val="006B4493"/>
    <w:rsid w:val="006B451E"/>
    <w:rsid w:val="006C2FF4"/>
    <w:rsid w:val="006C576F"/>
    <w:rsid w:val="006C671B"/>
    <w:rsid w:val="006C69B4"/>
    <w:rsid w:val="006D2304"/>
    <w:rsid w:val="006D4015"/>
    <w:rsid w:val="006D473E"/>
    <w:rsid w:val="006D5F84"/>
    <w:rsid w:val="006D60D0"/>
    <w:rsid w:val="006E2586"/>
    <w:rsid w:val="006E4CD6"/>
    <w:rsid w:val="006E5188"/>
    <w:rsid w:val="006E53C9"/>
    <w:rsid w:val="006F2AB4"/>
    <w:rsid w:val="006F2BBC"/>
    <w:rsid w:val="006F3960"/>
    <w:rsid w:val="006F3D1E"/>
    <w:rsid w:val="007008F2"/>
    <w:rsid w:val="00704BB7"/>
    <w:rsid w:val="007109C0"/>
    <w:rsid w:val="00716C0E"/>
    <w:rsid w:val="007233C1"/>
    <w:rsid w:val="00725C28"/>
    <w:rsid w:val="00731D82"/>
    <w:rsid w:val="0073388E"/>
    <w:rsid w:val="00733E9E"/>
    <w:rsid w:val="00733F83"/>
    <w:rsid w:val="00736AC3"/>
    <w:rsid w:val="00740717"/>
    <w:rsid w:val="00742923"/>
    <w:rsid w:val="0074375E"/>
    <w:rsid w:val="00743AC9"/>
    <w:rsid w:val="00745AAC"/>
    <w:rsid w:val="0074747C"/>
    <w:rsid w:val="0075012E"/>
    <w:rsid w:val="0075185C"/>
    <w:rsid w:val="00751EAA"/>
    <w:rsid w:val="007558AC"/>
    <w:rsid w:val="007572AB"/>
    <w:rsid w:val="00761499"/>
    <w:rsid w:val="0077061D"/>
    <w:rsid w:val="007710FB"/>
    <w:rsid w:val="0077766C"/>
    <w:rsid w:val="00782FEA"/>
    <w:rsid w:val="0079026C"/>
    <w:rsid w:val="00790729"/>
    <w:rsid w:val="007918C3"/>
    <w:rsid w:val="007928B7"/>
    <w:rsid w:val="00792938"/>
    <w:rsid w:val="00792FFE"/>
    <w:rsid w:val="00793A43"/>
    <w:rsid w:val="00794EAC"/>
    <w:rsid w:val="007A4A95"/>
    <w:rsid w:val="007A5F83"/>
    <w:rsid w:val="007B48D2"/>
    <w:rsid w:val="007B5EDA"/>
    <w:rsid w:val="007B6574"/>
    <w:rsid w:val="007C2030"/>
    <w:rsid w:val="007C415B"/>
    <w:rsid w:val="007C4660"/>
    <w:rsid w:val="007C4B33"/>
    <w:rsid w:val="007C5905"/>
    <w:rsid w:val="007C5951"/>
    <w:rsid w:val="007C5BBA"/>
    <w:rsid w:val="007D1588"/>
    <w:rsid w:val="007D2316"/>
    <w:rsid w:val="007D232F"/>
    <w:rsid w:val="007D2B38"/>
    <w:rsid w:val="007D394D"/>
    <w:rsid w:val="007D6D0D"/>
    <w:rsid w:val="007D765D"/>
    <w:rsid w:val="007E4B7C"/>
    <w:rsid w:val="007F05D2"/>
    <w:rsid w:val="007F1630"/>
    <w:rsid w:val="007F1BCB"/>
    <w:rsid w:val="007F5D8C"/>
    <w:rsid w:val="00800053"/>
    <w:rsid w:val="0080126E"/>
    <w:rsid w:val="00803623"/>
    <w:rsid w:val="00810870"/>
    <w:rsid w:val="00811629"/>
    <w:rsid w:val="00814A71"/>
    <w:rsid w:val="00817E5C"/>
    <w:rsid w:val="00820053"/>
    <w:rsid w:val="0082090D"/>
    <w:rsid w:val="008212A7"/>
    <w:rsid w:val="008250C1"/>
    <w:rsid w:val="0083055D"/>
    <w:rsid w:val="008353A9"/>
    <w:rsid w:val="00835701"/>
    <w:rsid w:val="00835D2A"/>
    <w:rsid w:val="00836EC7"/>
    <w:rsid w:val="008408B6"/>
    <w:rsid w:val="0084188D"/>
    <w:rsid w:val="00842470"/>
    <w:rsid w:val="0084413F"/>
    <w:rsid w:val="00850991"/>
    <w:rsid w:val="0085269E"/>
    <w:rsid w:val="00856D01"/>
    <w:rsid w:val="008600D8"/>
    <w:rsid w:val="00863CFA"/>
    <w:rsid w:val="00870D93"/>
    <w:rsid w:val="00871E4E"/>
    <w:rsid w:val="00873FE0"/>
    <w:rsid w:val="008769B8"/>
    <w:rsid w:val="00876BA8"/>
    <w:rsid w:val="00880B8B"/>
    <w:rsid w:val="00881500"/>
    <w:rsid w:val="00882EDD"/>
    <w:rsid w:val="00887F1B"/>
    <w:rsid w:val="00891C70"/>
    <w:rsid w:val="00893A9F"/>
    <w:rsid w:val="008A3D83"/>
    <w:rsid w:val="008A4BF3"/>
    <w:rsid w:val="008B0376"/>
    <w:rsid w:val="008B29F0"/>
    <w:rsid w:val="008B73C7"/>
    <w:rsid w:val="008B7BDB"/>
    <w:rsid w:val="008C0A99"/>
    <w:rsid w:val="008C0ABD"/>
    <w:rsid w:val="008C44B4"/>
    <w:rsid w:val="008C6419"/>
    <w:rsid w:val="008D048D"/>
    <w:rsid w:val="008D0810"/>
    <w:rsid w:val="008D4209"/>
    <w:rsid w:val="008E0FFA"/>
    <w:rsid w:val="008E783F"/>
    <w:rsid w:val="008E7A30"/>
    <w:rsid w:val="008F0968"/>
    <w:rsid w:val="008F1750"/>
    <w:rsid w:val="008F1A54"/>
    <w:rsid w:val="008F27FB"/>
    <w:rsid w:val="00911253"/>
    <w:rsid w:val="00911496"/>
    <w:rsid w:val="00911BE8"/>
    <w:rsid w:val="00912947"/>
    <w:rsid w:val="00915696"/>
    <w:rsid w:val="00925420"/>
    <w:rsid w:val="0092686E"/>
    <w:rsid w:val="00926D93"/>
    <w:rsid w:val="00931718"/>
    <w:rsid w:val="00932950"/>
    <w:rsid w:val="00941E09"/>
    <w:rsid w:val="00942D67"/>
    <w:rsid w:val="00944EEB"/>
    <w:rsid w:val="00945870"/>
    <w:rsid w:val="00951554"/>
    <w:rsid w:val="00955627"/>
    <w:rsid w:val="0095570C"/>
    <w:rsid w:val="00955A65"/>
    <w:rsid w:val="0096094B"/>
    <w:rsid w:val="009625A5"/>
    <w:rsid w:val="00965093"/>
    <w:rsid w:val="009679E9"/>
    <w:rsid w:val="0097128C"/>
    <w:rsid w:val="00972B21"/>
    <w:rsid w:val="00975D39"/>
    <w:rsid w:val="00976C5E"/>
    <w:rsid w:val="00977E9D"/>
    <w:rsid w:val="00985BDE"/>
    <w:rsid w:val="00986426"/>
    <w:rsid w:val="00990275"/>
    <w:rsid w:val="00991C78"/>
    <w:rsid w:val="00992E27"/>
    <w:rsid w:val="00994EA5"/>
    <w:rsid w:val="00995152"/>
    <w:rsid w:val="009972AD"/>
    <w:rsid w:val="009A0C6A"/>
    <w:rsid w:val="009A12C4"/>
    <w:rsid w:val="009A3D31"/>
    <w:rsid w:val="009A75C4"/>
    <w:rsid w:val="009B4844"/>
    <w:rsid w:val="009B5B62"/>
    <w:rsid w:val="009B5D66"/>
    <w:rsid w:val="009B5EDE"/>
    <w:rsid w:val="009C4887"/>
    <w:rsid w:val="009D0BFF"/>
    <w:rsid w:val="009D1826"/>
    <w:rsid w:val="009D37CD"/>
    <w:rsid w:val="009D50FB"/>
    <w:rsid w:val="009D5567"/>
    <w:rsid w:val="009E1073"/>
    <w:rsid w:val="009E1551"/>
    <w:rsid w:val="009E1C2A"/>
    <w:rsid w:val="009E36B4"/>
    <w:rsid w:val="009E7368"/>
    <w:rsid w:val="009F0CDB"/>
    <w:rsid w:val="009F1F12"/>
    <w:rsid w:val="009F3447"/>
    <w:rsid w:val="009F4A40"/>
    <w:rsid w:val="009F5855"/>
    <w:rsid w:val="009F697F"/>
    <w:rsid w:val="009F7164"/>
    <w:rsid w:val="00A011F5"/>
    <w:rsid w:val="00A0268D"/>
    <w:rsid w:val="00A06E4D"/>
    <w:rsid w:val="00A15F80"/>
    <w:rsid w:val="00A17729"/>
    <w:rsid w:val="00A219C2"/>
    <w:rsid w:val="00A22EDD"/>
    <w:rsid w:val="00A253A8"/>
    <w:rsid w:val="00A27F6C"/>
    <w:rsid w:val="00A30BAA"/>
    <w:rsid w:val="00A32E5C"/>
    <w:rsid w:val="00A338CB"/>
    <w:rsid w:val="00A35A1B"/>
    <w:rsid w:val="00A4134E"/>
    <w:rsid w:val="00A417F4"/>
    <w:rsid w:val="00A42B82"/>
    <w:rsid w:val="00A4550C"/>
    <w:rsid w:val="00A45D1F"/>
    <w:rsid w:val="00A54642"/>
    <w:rsid w:val="00A56020"/>
    <w:rsid w:val="00A5682D"/>
    <w:rsid w:val="00A6064D"/>
    <w:rsid w:val="00A66FE3"/>
    <w:rsid w:val="00A71278"/>
    <w:rsid w:val="00A7242C"/>
    <w:rsid w:val="00A72884"/>
    <w:rsid w:val="00A75A4F"/>
    <w:rsid w:val="00A82C88"/>
    <w:rsid w:val="00A8439E"/>
    <w:rsid w:val="00A91258"/>
    <w:rsid w:val="00A91802"/>
    <w:rsid w:val="00A93AB2"/>
    <w:rsid w:val="00A94D34"/>
    <w:rsid w:val="00AA14B3"/>
    <w:rsid w:val="00AA3FA1"/>
    <w:rsid w:val="00AA5F3B"/>
    <w:rsid w:val="00AA62A2"/>
    <w:rsid w:val="00AB113C"/>
    <w:rsid w:val="00AB1C2D"/>
    <w:rsid w:val="00AB29EE"/>
    <w:rsid w:val="00AB4059"/>
    <w:rsid w:val="00AB4093"/>
    <w:rsid w:val="00AB4E9D"/>
    <w:rsid w:val="00AB6523"/>
    <w:rsid w:val="00AB7C5D"/>
    <w:rsid w:val="00AC0203"/>
    <w:rsid w:val="00AC11B7"/>
    <w:rsid w:val="00AC1D07"/>
    <w:rsid w:val="00AC6E55"/>
    <w:rsid w:val="00AD3D5F"/>
    <w:rsid w:val="00AD6BFA"/>
    <w:rsid w:val="00AD7E56"/>
    <w:rsid w:val="00AE2588"/>
    <w:rsid w:val="00AE2E31"/>
    <w:rsid w:val="00AE4757"/>
    <w:rsid w:val="00AE6E92"/>
    <w:rsid w:val="00AE79C9"/>
    <w:rsid w:val="00AE7F5C"/>
    <w:rsid w:val="00AF018C"/>
    <w:rsid w:val="00AF049D"/>
    <w:rsid w:val="00AF20D0"/>
    <w:rsid w:val="00AF31BD"/>
    <w:rsid w:val="00B00FCC"/>
    <w:rsid w:val="00B01C2E"/>
    <w:rsid w:val="00B02B6D"/>
    <w:rsid w:val="00B03A57"/>
    <w:rsid w:val="00B04011"/>
    <w:rsid w:val="00B048AF"/>
    <w:rsid w:val="00B053CE"/>
    <w:rsid w:val="00B1644C"/>
    <w:rsid w:val="00B252C3"/>
    <w:rsid w:val="00B3146D"/>
    <w:rsid w:val="00B33AD4"/>
    <w:rsid w:val="00B3513A"/>
    <w:rsid w:val="00B362BA"/>
    <w:rsid w:val="00B42082"/>
    <w:rsid w:val="00B44EBF"/>
    <w:rsid w:val="00B45506"/>
    <w:rsid w:val="00B4554F"/>
    <w:rsid w:val="00B4592D"/>
    <w:rsid w:val="00B50128"/>
    <w:rsid w:val="00B51E3A"/>
    <w:rsid w:val="00B5336B"/>
    <w:rsid w:val="00B53C74"/>
    <w:rsid w:val="00B62288"/>
    <w:rsid w:val="00B629D8"/>
    <w:rsid w:val="00B70639"/>
    <w:rsid w:val="00B7088E"/>
    <w:rsid w:val="00B722F3"/>
    <w:rsid w:val="00B72450"/>
    <w:rsid w:val="00B73622"/>
    <w:rsid w:val="00B81E1F"/>
    <w:rsid w:val="00B853EB"/>
    <w:rsid w:val="00B854E6"/>
    <w:rsid w:val="00B8593D"/>
    <w:rsid w:val="00B92575"/>
    <w:rsid w:val="00B95554"/>
    <w:rsid w:val="00B95C69"/>
    <w:rsid w:val="00BA1638"/>
    <w:rsid w:val="00BA48AA"/>
    <w:rsid w:val="00BA6BE4"/>
    <w:rsid w:val="00BB1278"/>
    <w:rsid w:val="00BB15D9"/>
    <w:rsid w:val="00BB1BA7"/>
    <w:rsid w:val="00BB3242"/>
    <w:rsid w:val="00BB33AB"/>
    <w:rsid w:val="00BB3895"/>
    <w:rsid w:val="00BD1286"/>
    <w:rsid w:val="00BD2DB7"/>
    <w:rsid w:val="00BD462D"/>
    <w:rsid w:val="00BD593F"/>
    <w:rsid w:val="00BD6024"/>
    <w:rsid w:val="00BE281F"/>
    <w:rsid w:val="00BE2C79"/>
    <w:rsid w:val="00BE4C87"/>
    <w:rsid w:val="00BE7023"/>
    <w:rsid w:val="00BF1FBE"/>
    <w:rsid w:val="00BF3FBA"/>
    <w:rsid w:val="00C0141A"/>
    <w:rsid w:val="00C02A7C"/>
    <w:rsid w:val="00C07CCB"/>
    <w:rsid w:val="00C25C55"/>
    <w:rsid w:val="00C36DE9"/>
    <w:rsid w:val="00C413A7"/>
    <w:rsid w:val="00C420AC"/>
    <w:rsid w:val="00C47D36"/>
    <w:rsid w:val="00C62068"/>
    <w:rsid w:val="00C62DE7"/>
    <w:rsid w:val="00C642AC"/>
    <w:rsid w:val="00C65D81"/>
    <w:rsid w:val="00C66967"/>
    <w:rsid w:val="00C74A94"/>
    <w:rsid w:val="00C83210"/>
    <w:rsid w:val="00C835BF"/>
    <w:rsid w:val="00C83E40"/>
    <w:rsid w:val="00C92909"/>
    <w:rsid w:val="00C9703A"/>
    <w:rsid w:val="00CA0795"/>
    <w:rsid w:val="00CA2642"/>
    <w:rsid w:val="00CA4320"/>
    <w:rsid w:val="00CA5B0A"/>
    <w:rsid w:val="00CA7BFB"/>
    <w:rsid w:val="00CB077E"/>
    <w:rsid w:val="00CB21FB"/>
    <w:rsid w:val="00CB2ADA"/>
    <w:rsid w:val="00CB327A"/>
    <w:rsid w:val="00CC175F"/>
    <w:rsid w:val="00CC19CC"/>
    <w:rsid w:val="00CC2A14"/>
    <w:rsid w:val="00CC552E"/>
    <w:rsid w:val="00CC55EE"/>
    <w:rsid w:val="00CC72A8"/>
    <w:rsid w:val="00CD38C8"/>
    <w:rsid w:val="00CD3CB5"/>
    <w:rsid w:val="00CD616F"/>
    <w:rsid w:val="00CE7FC9"/>
    <w:rsid w:val="00CF0645"/>
    <w:rsid w:val="00CF18FD"/>
    <w:rsid w:val="00CF2CCB"/>
    <w:rsid w:val="00CF472E"/>
    <w:rsid w:val="00CF6E13"/>
    <w:rsid w:val="00CF756B"/>
    <w:rsid w:val="00D00642"/>
    <w:rsid w:val="00D03CDC"/>
    <w:rsid w:val="00D04162"/>
    <w:rsid w:val="00D07B87"/>
    <w:rsid w:val="00D124FD"/>
    <w:rsid w:val="00D257CC"/>
    <w:rsid w:val="00D27C31"/>
    <w:rsid w:val="00D375A5"/>
    <w:rsid w:val="00D41530"/>
    <w:rsid w:val="00D4179E"/>
    <w:rsid w:val="00D42004"/>
    <w:rsid w:val="00D472B6"/>
    <w:rsid w:val="00D4741E"/>
    <w:rsid w:val="00D52CA8"/>
    <w:rsid w:val="00D549BC"/>
    <w:rsid w:val="00D5548B"/>
    <w:rsid w:val="00D554C6"/>
    <w:rsid w:val="00D618E5"/>
    <w:rsid w:val="00D64E94"/>
    <w:rsid w:val="00D650FE"/>
    <w:rsid w:val="00D66A05"/>
    <w:rsid w:val="00D71431"/>
    <w:rsid w:val="00D71973"/>
    <w:rsid w:val="00D7288C"/>
    <w:rsid w:val="00D73D79"/>
    <w:rsid w:val="00D83D62"/>
    <w:rsid w:val="00D842A8"/>
    <w:rsid w:val="00D86FF8"/>
    <w:rsid w:val="00D91C24"/>
    <w:rsid w:val="00D93F3E"/>
    <w:rsid w:val="00D954E6"/>
    <w:rsid w:val="00D963C5"/>
    <w:rsid w:val="00DA13AC"/>
    <w:rsid w:val="00DA6ECF"/>
    <w:rsid w:val="00DA7510"/>
    <w:rsid w:val="00DB71E7"/>
    <w:rsid w:val="00DC02D3"/>
    <w:rsid w:val="00DC235E"/>
    <w:rsid w:val="00DC37D1"/>
    <w:rsid w:val="00DC5D3C"/>
    <w:rsid w:val="00DD0410"/>
    <w:rsid w:val="00DD1D3D"/>
    <w:rsid w:val="00DD1F67"/>
    <w:rsid w:val="00DD5F00"/>
    <w:rsid w:val="00DE0259"/>
    <w:rsid w:val="00DE2256"/>
    <w:rsid w:val="00DE2570"/>
    <w:rsid w:val="00DF0DF1"/>
    <w:rsid w:val="00DF10AF"/>
    <w:rsid w:val="00DF1E5B"/>
    <w:rsid w:val="00DF2384"/>
    <w:rsid w:val="00DF27EF"/>
    <w:rsid w:val="00DF37D2"/>
    <w:rsid w:val="00DF3C79"/>
    <w:rsid w:val="00DF55A9"/>
    <w:rsid w:val="00E00079"/>
    <w:rsid w:val="00E00926"/>
    <w:rsid w:val="00E02D29"/>
    <w:rsid w:val="00E0489C"/>
    <w:rsid w:val="00E07536"/>
    <w:rsid w:val="00E10777"/>
    <w:rsid w:val="00E1201C"/>
    <w:rsid w:val="00E12406"/>
    <w:rsid w:val="00E14B50"/>
    <w:rsid w:val="00E153D0"/>
    <w:rsid w:val="00E16753"/>
    <w:rsid w:val="00E24799"/>
    <w:rsid w:val="00E30AA0"/>
    <w:rsid w:val="00E31987"/>
    <w:rsid w:val="00E40D49"/>
    <w:rsid w:val="00E4342E"/>
    <w:rsid w:val="00E478DF"/>
    <w:rsid w:val="00E52110"/>
    <w:rsid w:val="00E5492B"/>
    <w:rsid w:val="00E54DB6"/>
    <w:rsid w:val="00E56409"/>
    <w:rsid w:val="00E568D9"/>
    <w:rsid w:val="00E63EB5"/>
    <w:rsid w:val="00E646D5"/>
    <w:rsid w:val="00E6553C"/>
    <w:rsid w:val="00E70631"/>
    <w:rsid w:val="00E73EA4"/>
    <w:rsid w:val="00E73ED5"/>
    <w:rsid w:val="00E76DA1"/>
    <w:rsid w:val="00E80FED"/>
    <w:rsid w:val="00E8353D"/>
    <w:rsid w:val="00E841A5"/>
    <w:rsid w:val="00E86AE2"/>
    <w:rsid w:val="00E9013F"/>
    <w:rsid w:val="00E9177C"/>
    <w:rsid w:val="00E9595E"/>
    <w:rsid w:val="00E96598"/>
    <w:rsid w:val="00E97431"/>
    <w:rsid w:val="00E978BC"/>
    <w:rsid w:val="00EA19D8"/>
    <w:rsid w:val="00EA2523"/>
    <w:rsid w:val="00EA2AAF"/>
    <w:rsid w:val="00EA4D99"/>
    <w:rsid w:val="00EB0D5C"/>
    <w:rsid w:val="00EB6377"/>
    <w:rsid w:val="00EC2961"/>
    <w:rsid w:val="00EC590F"/>
    <w:rsid w:val="00EC5A75"/>
    <w:rsid w:val="00EC5CF4"/>
    <w:rsid w:val="00EC6112"/>
    <w:rsid w:val="00ED004B"/>
    <w:rsid w:val="00ED17AA"/>
    <w:rsid w:val="00ED2825"/>
    <w:rsid w:val="00ED2BAD"/>
    <w:rsid w:val="00ED35A6"/>
    <w:rsid w:val="00ED6667"/>
    <w:rsid w:val="00ED68D8"/>
    <w:rsid w:val="00ED6A3E"/>
    <w:rsid w:val="00EE3C7C"/>
    <w:rsid w:val="00EE4544"/>
    <w:rsid w:val="00EE5403"/>
    <w:rsid w:val="00EE6157"/>
    <w:rsid w:val="00EF09CC"/>
    <w:rsid w:val="00EF11C6"/>
    <w:rsid w:val="00EF4921"/>
    <w:rsid w:val="00F012B0"/>
    <w:rsid w:val="00F02B6D"/>
    <w:rsid w:val="00F03427"/>
    <w:rsid w:val="00F044E6"/>
    <w:rsid w:val="00F04D38"/>
    <w:rsid w:val="00F06A26"/>
    <w:rsid w:val="00F06E2F"/>
    <w:rsid w:val="00F14742"/>
    <w:rsid w:val="00F17547"/>
    <w:rsid w:val="00F24BFD"/>
    <w:rsid w:val="00F25D1E"/>
    <w:rsid w:val="00F26126"/>
    <w:rsid w:val="00F329B6"/>
    <w:rsid w:val="00F32F1B"/>
    <w:rsid w:val="00F33E3F"/>
    <w:rsid w:val="00F35C4A"/>
    <w:rsid w:val="00F35D4D"/>
    <w:rsid w:val="00F4171F"/>
    <w:rsid w:val="00F44405"/>
    <w:rsid w:val="00F454C2"/>
    <w:rsid w:val="00F50067"/>
    <w:rsid w:val="00F51B2A"/>
    <w:rsid w:val="00F51B64"/>
    <w:rsid w:val="00F640AE"/>
    <w:rsid w:val="00F6613C"/>
    <w:rsid w:val="00F7132D"/>
    <w:rsid w:val="00F745FE"/>
    <w:rsid w:val="00F8249E"/>
    <w:rsid w:val="00F9047D"/>
    <w:rsid w:val="00F91673"/>
    <w:rsid w:val="00F9447B"/>
    <w:rsid w:val="00FA265E"/>
    <w:rsid w:val="00FA440A"/>
    <w:rsid w:val="00FA5D84"/>
    <w:rsid w:val="00FA616D"/>
    <w:rsid w:val="00FA6297"/>
    <w:rsid w:val="00FA7A54"/>
    <w:rsid w:val="00FA7FD3"/>
    <w:rsid w:val="00FC049F"/>
    <w:rsid w:val="00FC11FF"/>
    <w:rsid w:val="00FC2AAD"/>
    <w:rsid w:val="00FC5634"/>
    <w:rsid w:val="00FC78FE"/>
    <w:rsid w:val="00FD1792"/>
    <w:rsid w:val="00FD264D"/>
    <w:rsid w:val="00FD317C"/>
    <w:rsid w:val="00FD42D3"/>
    <w:rsid w:val="00FD63F8"/>
    <w:rsid w:val="00FE0D5A"/>
    <w:rsid w:val="00FE147E"/>
    <w:rsid w:val="00FE30B6"/>
    <w:rsid w:val="00FE78F1"/>
    <w:rsid w:val="00FF2952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320"/>
    <w:pPr>
      <w:keepNext/>
      <w:spacing w:after="120"/>
      <w:jc w:val="both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A4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D3C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320"/>
    <w:rPr>
      <w:rFonts w:ascii="Arial" w:eastAsia="Times New Roman" w:hAnsi="Arial" w:cs="Arial"/>
      <w:b/>
      <w:bCs/>
      <w:kern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A43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20">
    <w:name w:val="Font Style20"/>
    <w:basedOn w:val="a0"/>
    <w:rsid w:val="00CA4320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rsid w:val="00CA4320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CA432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99"/>
    <w:qFormat/>
    <w:rsid w:val="00CA43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A4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F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E655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C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C7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aliases w:val=" Знак,Table_Footnote_last"/>
    <w:basedOn w:val="a"/>
    <w:link w:val="ac"/>
    <w:uiPriority w:val="99"/>
    <w:unhideWhenUsed/>
    <w:rsid w:val="006D60D0"/>
    <w:rPr>
      <w:sz w:val="20"/>
      <w:szCs w:val="20"/>
    </w:rPr>
  </w:style>
  <w:style w:type="character" w:customStyle="1" w:styleId="ac">
    <w:name w:val="Текст сноски Знак"/>
    <w:aliases w:val=" Знак Знак,Table_Footnote_last Знак"/>
    <w:basedOn w:val="a0"/>
    <w:link w:val="ab"/>
    <w:uiPriority w:val="99"/>
    <w:rsid w:val="006D60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D60D0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5275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27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275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27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D650FE"/>
  </w:style>
  <w:style w:type="character" w:styleId="af3">
    <w:name w:val="Hyperlink"/>
    <w:basedOn w:val="a0"/>
    <w:uiPriority w:val="99"/>
    <w:unhideWhenUsed/>
    <w:rsid w:val="003A33CB"/>
    <w:rPr>
      <w:color w:val="0000FF" w:themeColor="hyperlink"/>
      <w:u w:val="single"/>
    </w:rPr>
  </w:style>
  <w:style w:type="paragraph" w:customStyle="1" w:styleId="Default">
    <w:name w:val="Default"/>
    <w:qFormat/>
    <w:rsid w:val="00356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2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4D08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-1">
    <w:name w:val="Light Shading Accent 1"/>
    <w:basedOn w:val="a1"/>
    <w:uiPriority w:val="60"/>
    <w:rsid w:val="00A546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4">
    <w:name w:val="Body Text Indent"/>
    <w:basedOn w:val="a"/>
    <w:link w:val="af5"/>
    <w:rsid w:val="002F736C"/>
    <w:pPr>
      <w:suppressAutoHyphens/>
      <w:spacing w:after="120"/>
      <w:ind w:left="283"/>
    </w:pPr>
    <w:rPr>
      <w:lang w:val="x-none" w:eastAsia="ar-SA"/>
    </w:rPr>
  </w:style>
  <w:style w:type="character" w:customStyle="1" w:styleId="af5">
    <w:name w:val="Основной текст с отступом Знак"/>
    <w:basedOn w:val="a0"/>
    <w:link w:val="af4"/>
    <w:rsid w:val="002F736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9B5B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5B62"/>
    <w:pPr>
      <w:widowControl w:val="0"/>
      <w:shd w:val="clear" w:color="auto" w:fill="FFFFFF"/>
      <w:spacing w:before="1260" w:line="322" w:lineRule="exact"/>
    </w:pPr>
    <w:rPr>
      <w:sz w:val="26"/>
      <w:szCs w:val="26"/>
      <w:lang w:eastAsia="en-US"/>
    </w:rPr>
  </w:style>
  <w:style w:type="paragraph" w:customStyle="1" w:styleId="Standard">
    <w:name w:val="Standard"/>
    <w:uiPriority w:val="99"/>
    <w:rsid w:val="009458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semiHidden/>
    <w:rsid w:val="00CD3C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FR1">
    <w:name w:val="FR1"/>
    <w:uiPriority w:val="99"/>
    <w:rsid w:val="00CD3CB5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8">
    <w:name w:val="Абзац списка Знак"/>
    <w:link w:val="a7"/>
    <w:uiPriority w:val="34"/>
    <w:locked/>
    <w:rsid w:val="003C4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rsid w:val="006C671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C671B"/>
    <w:pPr>
      <w:widowControl w:val="0"/>
      <w:shd w:val="clear" w:color="auto" w:fill="FFFFFF"/>
      <w:spacing w:after="660" w:line="0" w:lineRule="atLeast"/>
      <w:jc w:val="center"/>
    </w:pPr>
    <w:rPr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320"/>
    <w:pPr>
      <w:keepNext/>
      <w:spacing w:after="120"/>
      <w:jc w:val="both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A4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D3C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320"/>
    <w:rPr>
      <w:rFonts w:ascii="Arial" w:eastAsia="Times New Roman" w:hAnsi="Arial" w:cs="Arial"/>
      <w:b/>
      <w:bCs/>
      <w:kern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A43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20">
    <w:name w:val="Font Style20"/>
    <w:basedOn w:val="a0"/>
    <w:rsid w:val="00CA4320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rsid w:val="00CA4320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CA432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99"/>
    <w:qFormat/>
    <w:rsid w:val="00CA43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A4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F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E655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C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C7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aliases w:val=" Знак,Table_Footnote_last"/>
    <w:basedOn w:val="a"/>
    <w:link w:val="ac"/>
    <w:uiPriority w:val="99"/>
    <w:unhideWhenUsed/>
    <w:rsid w:val="006D60D0"/>
    <w:rPr>
      <w:sz w:val="20"/>
      <w:szCs w:val="20"/>
    </w:rPr>
  </w:style>
  <w:style w:type="character" w:customStyle="1" w:styleId="ac">
    <w:name w:val="Текст сноски Знак"/>
    <w:aliases w:val=" Знак Знак,Table_Footnote_last Знак"/>
    <w:basedOn w:val="a0"/>
    <w:link w:val="ab"/>
    <w:uiPriority w:val="99"/>
    <w:rsid w:val="006D60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D60D0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5275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27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275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27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D650FE"/>
  </w:style>
  <w:style w:type="character" w:styleId="af3">
    <w:name w:val="Hyperlink"/>
    <w:basedOn w:val="a0"/>
    <w:uiPriority w:val="99"/>
    <w:unhideWhenUsed/>
    <w:rsid w:val="003A33CB"/>
    <w:rPr>
      <w:color w:val="0000FF" w:themeColor="hyperlink"/>
      <w:u w:val="single"/>
    </w:rPr>
  </w:style>
  <w:style w:type="paragraph" w:customStyle="1" w:styleId="Default">
    <w:name w:val="Default"/>
    <w:qFormat/>
    <w:rsid w:val="00356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2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4D08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-1">
    <w:name w:val="Light Shading Accent 1"/>
    <w:basedOn w:val="a1"/>
    <w:uiPriority w:val="60"/>
    <w:rsid w:val="00A546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4">
    <w:name w:val="Body Text Indent"/>
    <w:basedOn w:val="a"/>
    <w:link w:val="af5"/>
    <w:rsid w:val="002F736C"/>
    <w:pPr>
      <w:suppressAutoHyphens/>
      <w:spacing w:after="120"/>
      <w:ind w:left="283"/>
    </w:pPr>
    <w:rPr>
      <w:lang w:val="x-none" w:eastAsia="ar-SA"/>
    </w:rPr>
  </w:style>
  <w:style w:type="character" w:customStyle="1" w:styleId="af5">
    <w:name w:val="Основной текст с отступом Знак"/>
    <w:basedOn w:val="a0"/>
    <w:link w:val="af4"/>
    <w:rsid w:val="002F736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9B5B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5B62"/>
    <w:pPr>
      <w:widowControl w:val="0"/>
      <w:shd w:val="clear" w:color="auto" w:fill="FFFFFF"/>
      <w:spacing w:before="1260" w:line="322" w:lineRule="exact"/>
    </w:pPr>
    <w:rPr>
      <w:sz w:val="26"/>
      <w:szCs w:val="26"/>
      <w:lang w:eastAsia="en-US"/>
    </w:rPr>
  </w:style>
  <w:style w:type="paragraph" w:customStyle="1" w:styleId="Standard">
    <w:name w:val="Standard"/>
    <w:uiPriority w:val="99"/>
    <w:rsid w:val="009458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semiHidden/>
    <w:rsid w:val="00CD3C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FR1">
    <w:name w:val="FR1"/>
    <w:uiPriority w:val="99"/>
    <w:rsid w:val="00CD3CB5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8">
    <w:name w:val="Абзац списка Знак"/>
    <w:link w:val="a7"/>
    <w:uiPriority w:val="34"/>
    <w:locked/>
    <w:rsid w:val="003C4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rsid w:val="006C671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C671B"/>
    <w:pPr>
      <w:widowControl w:val="0"/>
      <w:shd w:val="clear" w:color="auto" w:fill="FFFFFF"/>
      <w:spacing w:after="660" w:line="0" w:lineRule="atLeast"/>
      <w:jc w:val="center"/>
    </w:pPr>
    <w:rPr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5963A2ACDF4F6B580A1662A69F2FF5BEB0252F4FE7D140BC3AAF109C119FA3D772A93C3488286F90D7F460079C1B5E3B68B54CB23796U206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Отчет о деятельности Контрольно-счетной комиссии муниципального района «Красненский район» за 2018 год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7C1882-A1CB-44C2-AF2E-3AECE06C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14</Pages>
  <Words>4862</Words>
  <Characters>27717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Bondarenkoiv</dc:creator>
  <cp:lastModifiedBy>ms</cp:lastModifiedBy>
  <cp:revision>72</cp:revision>
  <cp:lastPrinted>2021-03-16T07:46:00Z</cp:lastPrinted>
  <dcterms:created xsi:type="dcterms:W3CDTF">2020-02-11T08:59:00Z</dcterms:created>
  <dcterms:modified xsi:type="dcterms:W3CDTF">2021-03-31T07:04:00Z</dcterms:modified>
</cp:coreProperties>
</file>