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B0" w:rsidRPr="000313B0" w:rsidRDefault="000313B0" w:rsidP="000313B0">
      <w:pPr>
        <w:jc w:val="center"/>
        <w:rPr>
          <w:b/>
          <w:szCs w:val="28"/>
        </w:rPr>
      </w:pPr>
      <w:r w:rsidRPr="000313B0">
        <w:rPr>
          <w:b/>
          <w:szCs w:val="28"/>
        </w:rPr>
        <w:t>Перечень объектов, в отношении которых планируется заключение концессионных соглашений</w:t>
      </w:r>
    </w:p>
    <w:p w:rsidR="00EE1332" w:rsidRDefault="000313B0" w:rsidP="000313B0">
      <w:pPr>
        <w:jc w:val="center"/>
        <w:rPr>
          <w:b/>
          <w:szCs w:val="28"/>
        </w:rPr>
      </w:pPr>
      <w:r w:rsidRPr="000313B0">
        <w:rPr>
          <w:b/>
          <w:szCs w:val="28"/>
        </w:rPr>
        <w:t xml:space="preserve">в </w:t>
      </w:r>
      <w:proofErr w:type="spellStart"/>
      <w:r w:rsidRPr="000313B0">
        <w:rPr>
          <w:b/>
          <w:szCs w:val="28"/>
        </w:rPr>
        <w:t>Красненском</w:t>
      </w:r>
      <w:proofErr w:type="spellEnd"/>
      <w:r w:rsidRPr="000313B0">
        <w:rPr>
          <w:b/>
          <w:szCs w:val="28"/>
        </w:rPr>
        <w:t xml:space="preserve"> районе</w:t>
      </w:r>
    </w:p>
    <w:p w:rsidR="000313B0" w:rsidRDefault="000313B0" w:rsidP="000313B0">
      <w:pPr>
        <w:jc w:val="center"/>
        <w:rPr>
          <w:b/>
          <w:szCs w:val="28"/>
        </w:rPr>
      </w:pPr>
    </w:p>
    <w:p w:rsidR="000313B0" w:rsidRDefault="000313B0" w:rsidP="000313B0">
      <w:pPr>
        <w:jc w:val="center"/>
        <w:rPr>
          <w:b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2552"/>
        <w:gridCol w:w="2216"/>
        <w:gridCol w:w="2774"/>
        <w:gridCol w:w="2083"/>
        <w:gridCol w:w="2424"/>
        <w:gridCol w:w="2410"/>
      </w:tblGrid>
      <w:tr w:rsidR="000313B0" w:rsidTr="006E3497">
        <w:tc>
          <w:tcPr>
            <w:tcW w:w="817" w:type="dxa"/>
          </w:tcPr>
          <w:p w:rsidR="000313B0" w:rsidRPr="000313B0" w:rsidRDefault="000313B0" w:rsidP="000313B0">
            <w:pPr>
              <w:jc w:val="center"/>
              <w:rPr>
                <w:szCs w:val="28"/>
              </w:rPr>
            </w:pPr>
            <w:r w:rsidRPr="000313B0">
              <w:rPr>
                <w:szCs w:val="28"/>
              </w:rPr>
              <w:t xml:space="preserve">№ </w:t>
            </w:r>
            <w:proofErr w:type="gramStart"/>
            <w:r w:rsidRPr="000313B0">
              <w:rPr>
                <w:szCs w:val="28"/>
              </w:rPr>
              <w:t>п</w:t>
            </w:r>
            <w:proofErr w:type="gramEnd"/>
            <w:r w:rsidRPr="000313B0">
              <w:rPr>
                <w:szCs w:val="28"/>
              </w:rPr>
              <w:t>/п</w:t>
            </w:r>
          </w:p>
        </w:tc>
        <w:tc>
          <w:tcPr>
            <w:tcW w:w="2552" w:type="dxa"/>
          </w:tcPr>
          <w:p w:rsidR="000313B0" w:rsidRPr="000313B0" w:rsidRDefault="000313B0" w:rsidP="000313B0">
            <w:pPr>
              <w:jc w:val="center"/>
              <w:rPr>
                <w:szCs w:val="28"/>
              </w:rPr>
            </w:pPr>
            <w:r w:rsidRPr="000313B0">
              <w:rPr>
                <w:szCs w:val="28"/>
              </w:rPr>
              <w:t>Наименование объекта</w:t>
            </w:r>
          </w:p>
        </w:tc>
        <w:tc>
          <w:tcPr>
            <w:tcW w:w="2216" w:type="dxa"/>
          </w:tcPr>
          <w:p w:rsidR="000313B0" w:rsidRPr="000313B0" w:rsidRDefault="000313B0" w:rsidP="000313B0">
            <w:pPr>
              <w:jc w:val="center"/>
              <w:rPr>
                <w:szCs w:val="28"/>
              </w:rPr>
            </w:pPr>
            <w:r w:rsidRPr="000313B0">
              <w:rPr>
                <w:szCs w:val="28"/>
              </w:rPr>
              <w:t>Адрес и (или) местоположение объекта</w:t>
            </w:r>
          </w:p>
        </w:tc>
        <w:tc>
          <w:tcPr>
            <w:tcW w:w="2774" w:type="dxa"/>
          </w:tcPr>
          <w:p w:rsidR="000313B0" w:rsidRPr="000313B0" w:rsidRDefault="000313B0" w:rsidP="000313B0">
            <w:pPr>
              <w:jc w:val="center"/>
              <w:rPr>
                <w:szCs w:val="28"/>
              </w:rPr>
            </w:pPr>
            <w:r w:rsidRPr="000313B0">
              <w:rPr>
                <w:szCs w:val="28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083" w:type="dxa"/>
          </w:tcPr>
          <w:p w:rsidR="000313B0" w:rsidRPr="000313B0" w:rsidRDefault="000313B0" w:rsidP="000313B0">
            <w:pPr>
              <w:jc w:val="center"/>
              <w:rPr>
                <w:szCs w:val="28"/>
              </w:rPr>
            </w:pPr>
            <w:r w:rsidRPr="000313B0">
              <w:rPr>
                <w:szCs w:val="28"/>
              </w:rPr>
              <w:t>Планируемая сфера применения объекта</w:t>
            </w:r>
          </w:p>
        </w:tc>
        <w:tc>
          <w:tcPr>
            <w:tcW w:w="2424" w:type="dxa"/>
          </w:tcPr>
          <w:p w:rsidR="000313B0" w:rsidRPr="000313B0" w:rsidRDefault="000313B0" w:rsidP="000313B0">
            <w:pPr>
              <w:jc w:val="center"/>
              <w:rPr>
                <w:szCs w:val="28"/>
              </w:rPr>
            </w:pPr>
            <w:r w:rsidRPr="000313B0">
              <w:rPr>
                <w:szCs w:val="28"/>
              </w:rPr>
              <w:t>Характеристики объекта (предполагаемая мощность)</w:t>
            </w:r>
          </w:p>
        </w:tc>
        <w:tc>
          <w:tcPr>
            <w:tcW w:w="2410" w:type="dxa"/>
          </w:tcPr>
          <w:p w:rsidR="000313B0" w:rsidRPr="000313B0" w:rsidRDefault="000313B0" w:rsidP="000313B0">
            <w:pPr>
              <w:jc w:val="center"/>
              <w:rPr>
                <w:szCs w:val="28"/>
              </w:rPr>
            </w:pPr>
            <w:r w:rsidRPr="000313B0">
              <w:rPr>
                <w:szCs w:val="28"/>
              </w:rPr>
              <w:t xml:space="preserve">Оценочный объем требуемых инвестиций </w:t>
            </w:r>
            <w:r w:rsidR="006E3497">
              <w:rPr>
                <w:szCs w:val="28"/>
              </w:rPr>
              <w:t xml:space="preserve">              </w:t>
            </w:r>
            <w:r w:rsidRPr="000313B0">
              <w:rPr>
                <w:szCs w:val="28"/>
              </w:rPr>
              <w:t>(</w:t>
            </w:r>
            <w:proofErr w:type="gramStart"/>
            <w:r w:rsidRPr="000313B0">
              <w:rPr>
                <w:szCs w:val="28"/>
              </w:rPr>
              <w:t>млн</w:t>
            </w:r>
            <w:proofErr w:type="gramEnd"/>
            <w:r w:rsidRPr="000313B0">
              <w:rPr>
                <w:szCs w:val="28"/>
              </w:rPr>
              <w:t xml:space="preserve"> руб.)</w:t>
            </w:r>
          </w:p>
        </w:tc>
      </w:tr>
      <w:tr w:rsidR="000313B0" w:rsidTr="006E3497">
        <w:tc>
          <w:tcPr>
            <w:tcW w:w="817" w:type="dxa"/>
          </w:tcPr>
          <w:p w:rsidR="000313B0" w:rsidRPr="000313B0" w:rsidRDefault="006E3497" w:rsidP="00031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2" w:type="dxa"/>
          </w:tcPr>
          <w:p w:rsidR="000313B0" w:rsidRPr="000313B0" w:rsidRDefault="006E3497" w:rsidP="00031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16" w:type="dxa"/>
          </w:tcPr>
          <w:p w:rsidR="000313B0" w:rsidRPr="000313B0" w:rsidRDefault="006E3497" w:rsidP="00031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74" w:type="dxa"/>
          </w:tcPr>
          <w:p w:rsidR="000313B0" w:rsidRPr="000313B0" w:rsidRDefault="006E3497" w:rsidP="00031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83" w:type="dxa"/>
          </w:tcPr>
          <w:p w:rsidR="000313B0" w:rsidRPr="000313B0" w:rsidRDefault="006E3497" w:rsidP="00031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424" w:type="dxa"/>
          </w:tcPr>
          <w:p w:rsidR="000313B0" w:rsidRPr="000313B0" w:rsidRDefault="006E3497" w:rsidP="00031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410" w:type="dxa"/>
          </w:tcPr>
          <w:p w:rsidR="000313B0" w:rsidRPr="000313B0" w:rsidRDefault="006E3497" w:rsidP="00031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0313B0" w:rsidRPr="000313B0" w:rsidRDefault="000313B0" w:rsidP="000313B0">
      <w:pPr>
        <w:jc w:val="center"/>
        <w:rPr>
          <w:b/>
          <w:szCs w:val="28"/>
        </w:rPr>
      </w:pPr>
      <w:bookmarkStart w:id="0" w:name="_GoBack"/>
      <w:bookmarkEnd w:id="0"/>
    </w:p>
    <w:sectPr w:rsidR="000313B0" w:rsidRPr="000313B0" w:rsidSect="000313B0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AA"/>
    <w:rsid w:val="000313B0"/>
    <w:rsid w:val="006E3497"/>
    <w:rsid w:val="00DC4ED9"/>
    <w:rsid w:val="00E636AA"/>
    <w:rsid w:val="00E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3</cp:revision>
  <dcterms:created xsi:type="dcterms:W3CDTF">2021-04-06T09:33:00Z</dcterms:created>
  <dcterms:modified xsi:type="dcterms:W3CDTF">2021-04-06T09:47:00Z</dcterms:modified>
</cp:coreProperties>
</file>