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38" w:rsidRDefault="00460938">
      <w:pPr>
        <w:pStyle w:val="ConsPlusTitlePage"/>
      </w:pPr>
      <w:r>
        <w:br/>
      </w:r>
    </w:p>
    <w:p w:rsidR="00460938" w:rsidRDefault="00460938">
      <w:pPr>
        <w:pStyle w:val="ConsPlusNormal"/>
        <w:outlineLvl w:val="0"/>
      </w:pPr>
    </w:p>
    <w:p w:rsidR="00460938" w:rsidRDefault="00460938">
      <w:pPr>
        <w:pStyle w:val="ConsPlusTitle"/>
        <w:jc w:val="center"/>
        <w:outlineLvl w:val="0"/>
      </w:pPr>
      <w:r>
        <w:t>АДМИНИСТРАЦИЯ МУНИЦИПАЛЬНОГО РАЙОНА "КРАСНЕНСКИЙ РАЙОН"</w:t>
      </w:r>
    </w:p>
    <w:p w:rsidR="00460938" w:rsidRDefault="00460938">
      <w:pPr>
        <w:pStyle w:val="ConsPlusTitle"/>
        <w:jc w:val="center"/>
      </w:pPr>
      <w:r>
        <w:t>БЕЛГОРОДСКОЙ ОБЛАСТИ</w:t>
      </w:r>
    </w:p>
    <w:p w:rsidR="00460938" w:rsidRDefault="00460938">
      <w:pPr>
        <w:pStyle w:val="ConsPlusTitle"/>
        <w:jc w:val="center"/>
      </w:pPr>
    </w:p>
    <w:p w:rsidR="00460938" w:rsidRDefault="00460938">
      <w:pPr>
        <w:pStyle w:val="ConsPlusTitle"/>
        <w:jc w:val="center"/>
      </w:pPr>
      <w:bookmarkStart w:id="0" w:name="_GoBack"/>
      <w:bookmarkEnd w:id="0"/>
      <w:r>
        <w:t>ПОСТАНОВЛЕНИЕ</w:t>
      </w:r>
    </w:p>
    <w:p w:rsidR="00460938" w:rsidRDefault="00460938">
      <w:pPr>
        <w:pStyle w:val="ConsPlusTitle"/>
        <w:jc w:val="center"/>
      </w:pPr>
      <w:r>
        <w:t>от 21 июня 2016 г. N 54</w:t>
      </w:r>
    </w:p>
    <w:p w:rsidR="00460938" w:rsidRDefault="00460938">
      <w:pPr>
        <w:pStyle w:val="ConsPlusTitle"/>
        <w:jc w:val="center"/>
      </w:pPr>
    </w:p>
    <w:p w:rsidR="00460938" w:rsidRDefault="00460938">
      <w:pPr>
        <w:pStyle w:val="ConsPlusTitle"/>
        <w:jc w:val="center"/>
      </w:pPr>
      <w:r>
        <w:t xml:space="preserve">О ПОРЯДКЕ ПРОВЕДЕНИЯ АНТИКОРРУПЦИОННОЙ ЭКСПЕРТИЗЫ </w:t>
      </w:r>
      <w:proofErr w:type="gramStart"/>
      <w:r>
        <w:t>ПРАВОВЫХ</w:t>
      </w:r>
      <w:proofErr w:type="gramEnd"/>
    </w:p>
    <w:p w:rsidR="00460938" w:rsidRDefault="00460938">
      <w:pPr>
        <w:pStyle w:val="ConsPlusTitle"/>
        <w:jc w:val="center"/>
      </w:pPr>
      <w:r>
        <w:t>АКТОВ КРАСНЕНСКОГО РАЙОНА И ПРОЕКТОВ ПРАВОВЫХ АКТОВ</w:t>
      </w:r>
    </w:p>
    <w:p w:rsidR="00460938" w:rsidRDefault="00460938">
      <w:pPr>
        <w:pStyle w:val="ConsPlusTitle"/>
        <w:jc w:val="center"/>
      </w:pPr>
      <w:r>
        <w:t>КРАСНЕНСКОГО РАЙОНА</w:t>
      </w:r>
    </w:p>
    <w:p w:rsidR="00460938" w:rsidRDefault="00460938">
      <w:pPr>
        <w:pStyle w:val="ConsPlusNormal"/>
        <w:ind w:firstLine="540"/>
        <w:jc w:val="both"/>
      </w:pPr>
    </w:p>
    <w:p w:rsidR="00460938" w:rsidRDefault="0046093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17.07.2009 N 172-ФЗ "Об антикоррупционной экспертизе нормативных правовых актов и проектов нормативных правовых актов",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14.07.2008 N 174-пп "О Порядке проведения антикоррупционной экспертизы правовых актов Белгородской области и проектов правовых актов Белгородской области" администрация </w:t>
      </w:r>
      <w:proofErr w:type="spellStart"/>
      <w:r>
        <w:t>Красненского</w:t>
      </w:r>
      <w:proofErr w:type="spellEnd"/>
      <w:r>
        <w:t xml:space="preserve"> района постановляет:</w:t>
      </w:r>
    </w:p>
    <w:p w:rsidR="00460938" w:rsidRDefault="00460938">
      <w:pPr>
        <w:pStyle w:val="ConsPlusNormal"/>
        <w:ind w:firstLine="540"/>
        <w:jc w:val="both"/>
      </w:pPr>
    </w:p>
    <w:p w:rsidR="00460938" w:rsidRDefault="00460938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правовых актов </w:t>
      </w:r>
      <w:proofErr w:type="spellStart"/>
      <w:r>
        <w:t>Красненского</w:t>
      </w:r>
      <w:proofErr w:type="spellEnd"/>
      <w:r>
        <w:t xml:space="preserve"> района и проектов правовых актов </w:t>
      </w:r>
      <w:proofErr w:type="spellStart"/>
      <w:r>
        <w:t>Красненского</w:t>
      </w:r>
      <w:proofErr w:type="spellEnd"/>
      <w:r>
        <w:t xml:space="preserve"> района (далее - Порядок).</w:t>
      </w:r>
    </w:p>
    <w:p w:rsidR="00460938" w:rsidRDefault="00460938">
      <w:pPr>
        <w:pStyle w:val="ConsPlusNormal"/>
        <w:ind w:firstLine="540"/>
        <w:jc w:val="both"/>
      </w:pPr>
    </w:p>
    <w:p w:rsidR="00460938" w:rsidRDefault="00460938">
      <w:pPr>
        <w:pStyle w:val="ConsPlusNormal"/>
        <w:ind w:firstLine="540"/>
        <w:jc w:val="both"/>
      </w:pPr>
      <w:r>
        <w:t xml:space="preserve">2. Руководителям органов местного самоуправления </w:t>
      </w:r>
      <w:proofErr w:type="spellStart"/>
      <w:r>
        <w:t>Красненского</w:t>
      </w:r>
      <w:proofErr w:type="spellEnd"/>
      <w:r>
        <w:t xml:space="preserve"> района обеспечить соблюдение требований </w:t>
      </w:r>
      <w:hyperlink w:anchor="P34" w:history="1">
        <w:r>
          <w:rPr>
            <w:color w:val="0000FF"/>
          </w:rPr>
          <w:t>Порядка</w:t>
        </w:r>
      </w:hyperlink>
      <w:r>
        <w:t>.</w:t>
      </w:r>
    </w:p>
    <w:p w:rsidR="00460938" w:rsidRDefault="00460938">
      <w:pPr>
        <w:pStyle w:val="ConsPlusNormal"/>
        <w:ind w:firstLine="540"/>
        <w:jc w:val="both"/>
      </w:pPr>
    </w:p>
    <w:p w:rsidR="00460938" w:rsidRDefault="00460938">
      <w:pPr>
        <w:pStyle w:val="ConsPlusNormal"/>
        <w:ind w:firstLine="540"/>
        <w:jc w:val="both"/>
      </w:pPr>
      <w:r>
        <w:t>3. Отделу информатизации, делопроизводства, взаимодействия со СМИ аппарата главы администрации муниципального района (</w:t>
      </w:r>
      <w:proofErr w:type="spellStart"/>
      <w:r>
        <w:t>Лытнев</w:t>
      </w:r>
      <w:proofErr w:type="spellEnd"/>
      <w:r>
        <w:t xml:space="preserve"> А.А.)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proofErr w:type="spellStart"/>
      <w:r>
        <w:t>Красненского</w:t>
      </w:r>
      <w:proofErr w:type="spellEnd"/>
      <w:r>
        <w:t xml:space="preserve"> района в сети "Интернет" по адресу: kraadm.ru.</w:t>
      </w:r>
    </w:p>
    <w:p w:rsidR="00460938" w:rsidRDefault="00460938">
      <w:pPr>
        <w:pStyle w:val="ConsPlusNormal"/>
        <w:ind w:firstLine="540"/>
        <w:jc w:val="both"/>
      </w:pPr>
    </w:p>
    <w:p w:rsidR="00460938" w:rsidRDefault="0046093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муниципального района - руководителя аппарата главы администрации муниципального района </w:t>
      </w:r>
      <w:proofErr w:type="spellStart"/>
      <w:r>
        <w:t>Боеву</w:t>
      </w:r>
      <w:proofErr w:type="spellEnd"/>
      <w:r>
        <w:t xml:space="preserve"> Г.И.</w:t>
      </w:r>
    </w:p>
    <w:p w:rsidR="00460938" w:rsidRDefault="00460938">
      <w:pPr>
        <w:pStyle w:val="ConsPlusNormal"/>
        <w:ind w:firstLine="540"/>
        <w:jc w:val="both"/>
      </w:pPr>
    </w:p>
    <w:p w:rsidR="00460938" w:rsidRDefault="00460938">
      <w:pPr>
        <w:pStyle w:val="ConsPlusNormal"/>
        <w:jc w:val="right"/>
      </w:pPr>
      <w:r>
        <w:t>Глава администрации</w:t>
      </w:r>
    </w:p>
    <w:p w:rsidR="00460938" w:rsidRDefault="00460938">
      <w:pPr>
        <w:pStyle w:val="ConsPlusNormal"/>
        <w:jc w:val="right"/>
      </w:pPr>
      <w:proofErr w:type="spellStart"/>
      <w:r>
        <w:t>Красненского</w:t>
      </w:r>
      <w:proofErr w:type="spellEnd"/>
      <w:r>
        <w:t xml:space="preserve"> района</w:t>
      </w:r>
    </w:p>
    <w:p w:rsidR="00460938" w:rsidRDefault="00460938">
      <w:pPr>
        <w:pStyle w:val="ConsPlusNormal"/>
        <w:jc w:val="right"/>
      </w:pPr>
      <w:r>
        <w:t>А.ПОЛТОРАБАТЬКО</w:t>
      </w:r>
    </w:p>
    <w:p w:rsidR="00460938" w:rsidRDefault="00460938">
      <w:pPr>
        <w:pStyle w:val="ConsPlusNormal"/>
        <w:jc w:val="right"/>
      </w:pPr>
    </w:p>
    <w:p w:rsidR="00460938" w:rsidRDefault="00460938">
      <w:pPr>
        <w:pStyle w:val="ConsPlusNormal"/>
        <w:jc w:val="right"/>
      </w:pPr>
    </w:p>
    <w:p w:rsidR="00460938" w:rsidRDefault="00460938">
      <w:pPr>
        <w:pStyle w:val="ConsPlusNormal"/>
        <w:jc w:val="right"/>
      </w:pPr>
    </w:p>
    <w:p w:rsidR="00460938" w:rsidRDefault="00460938">
      <w:pPr>
        <w:pStyle w:val="ConsPlusNormal"/>
        <w:jc w:val="right"/>
      </w:pPr>
    </w:p>
    <w:p w:rsidR="00460938" w:rsidRDefault="00460938">
      <w:pPr>
        <w:pStyle w:val="ConsPlusNormal"/>
        <w:jc w:val="right"/>
      </w:pPr>
    </w:p>
    <w:p w:rsidR="00460938" w:rsidRDefault="00460938">
      <w:pPr>
        <w:pStyle w:val="ConsPlusNormal"/>
        <w:jc w:val="right"/>
        <w:outlineLvl w:val="0"/>
      </w:pPr>
      <w:r>
        <w:t>Утвержден</w:t>
      </w:r>
    </w:p>
    <w:p w:rsidR="00460938" w:rsidRDefault="00460938">
      <w:pPr>
        <w:pStyle w:val="ConsPlusNormal"/>
        <w:jc w:val="right"/>
      </w:pPr>
      <w:r>
        <w:t>постановлением</w:t>
      </w:r>
    </w:p>
    <w:p w:rsidR="00460938" w:rsidRDefault="00460938">
      <w:pPr>
        <w:pStyle w:val="ConsPlusNormal"/>
        <w:jc w:val="right"/>
      </w:pPr>
      <w:r>
        <w:t xml:space="preserve">администрации </w:t>
      </w:r>
      <w:proofErr w:type="spellStart"/>
      <w:r>
        <w:t>Красненского</w:t>
      </w:r>
      <w:proofErr w:type="spellEnd"/>
      <w:r>
        <w:t xml:space="preserve"> района</w:t>
      </w:r>
    </w:p>
    <w:p w:rsidR="00460938" w:rsidRDefault="00460938">
      <w:pPr>
        <w:pStyle w:val="ConsPlusNormal"/>
        <w:jc w:val="right"/>
      </w:pPr>
      <w:r>
        <w:t>от 21 июня 2016 года N 54</w:t>
      </w:r>
    </w:p>
    <w:p w:rsidR="00460938" w:rsidRDefault="00460938">
      <w:pPr>
        <w:pStyle w:val="ConsPlusNormal"/>
        <w:ind w:firstLine="540"/>
        <w:jc w:val="both"/>
      </w:pPr>
    </w:p>
    <w:p w:rsidR="00460938" w:rsidRDefault="00460938">
      <w:pPr>
        <w:pStyle w:val="ConsPlusTitle"/>
        <w:jc w:val="center"/>
      </w:pPr>
      <w:bookmarkStart w:id="1" w:name="P34"/>
      <w:bookmarkEnd w:id="1"/>
      <w:r>
        <w:t>ПОРЯДОК</w:t>
      </w:r>
    </w:p>
    <w:p w:rsidR="00460938" w:rsidRDefault="00460938">
      <w:pPr>
        <w:pStyle w:val="ConsPlusTitle"/>
        <w:jc w:val="center"/>
      </w:pPr>
      <w:r>
        <w:t>ПРОВЕДЕНИЯ АНТИКОРРУПЦИОННОЙ ЭКСПЕРТИЗЫ</w:t>
      </w:r>
    </w:p>
    <w:p w:rsidR="00460938" w:rsidRDefault="00460938">
      <w:pPr>
        <w:pStyle w:val="ConsPlusTitle"/>
        <w:jc w:val="center"/>
      </w:pPr>
      <w:r>
        <w:t>ПРАВОВЫХ АКТОВ КРАСНЕНСКОГО РАЙОНА И ПРОЕКТОВ</w:t>
      </w:r>
    </w:p>
    <w:p w:rsidR="00460938" w:rsidRDefault="00460938">
      <w:pPr>
        <w:pStyle w:val="ConsPlusTitle"/>
        <w:jc w:val="center"/>
      </w:pPr>
      <w:r>
        <w:t>ПРАВОВЫХ АКТОВ КРАСНЕНСКОГО РАЙОНА</w:t>
      </w:r>
    </w:p>
    <w:p w:rsidR="00460938" w:rsidRDefault="00460938">
      <w:pPr>
        <w:pStyle w:val="ConsPlusNormal"/>
        <w:ind w:firstLine="540"/>
        <w:jc w:val="both"/>
      </w:pPr>
    </w:p>
    <w:p w:rsidR="00460938" w:rsidRDefault="00460938">
      <w:pPr>
        <w:pStyle w:val="ConsPlusNormal"/>
        <w:ind w:firstLine="540"/>
        <w:jc w:val="both"/>
      </w:pPr>
      <w:r>
        <w:t xml:space="preserve">1. Настоящий Порядок применяется при проведении антикоррупционной экспертизы проектов решений Муниципального совета </w:t>
      </w:r>
      <w:proofErr w:type="spellStart"/>
      <w:r>
        <w:t>Красненского</w:t>
      </w:r>
      <w:proofErr w:type="spellEnd"/>
      <w:r>
        <w:t xml:space="preserve"> района, решений Земских собраний сельских поселений </w:t>
      </w:r>
      <w:proofErr w:type="spellStart"/>
      <w:r>
        <w:t>Красненского</w:t>
      </w:r>
      <w:proofErr w:type="spellEnd"/>
      <w:r>
        <w:t xml:space="preserve"> района, постановлений администрации </w:t>
      </w:r>
      <w:proofErr w:type="spellStart"/>
      <w:r>
        <w:t>Красненского</w:t>
      </w:r>
      <w:proofErr w:type="spellEnd"/>
      <w:r>
        <w:t xml:space="preserve"> района и администраций сельских поселений </w:t>
      </w:r>
      <w:proofErr w:type="spellStart"/>
      <w:r>
        <w:t>Красненского</w:t>
      </w:r>
      <w:proofErr w:type="spellEnd"/>
      <w:r>
        <w:t xml:space="preserve"> района и иных документов, подготовленных в рамках реализации их полномочий, в том числе договоров, соглашений, контрактов (далее - проекты правовых актов).</w:t>
      </w:r>
    </w:p>
    <w:p w:rsidR="00460938" w:rsidRDefault="00460938">
      <w:pPr>
        <w:pStyle w:val="ConsPlusNormal"/>
        <w:spacing w:before="280"/>
        <w:ind w:firstLine="540"/>
        <w:jc w:val="both"/>
      </w:pPr>
      <w:r>
        <w:t xml:space="preserve">Настоящий порядок также применяется при проведении антикоррупционной экспертизы действующих решений Муниципального совета </w:t>
      </w:r>
      <w:proofErr w:type="spellStart"/>
      <w:r>
        <w:t>Красненского</w:t>
      </w:r>
      <w:proofErr w:type="spellEnd"/>
      <w:r>
        <w:t xml:space="preserve"> района, решений Земских собраний сельских поселений </w:t>
      </w:r>
      <w:proofErr w:type="spellStart"/>
      <w:r>
        <w:t>Красненского</w:t>
      </w:r>
      <w:proofErr w:type="spellEnd"/>
      <w:r>
        <w:t xml:space="preserve"> района, постановлений администрации </w:t>
      </w:r>
      <w:proofErr w:type="spellStart"/>
      <w:r>
        <w:t>Красненского</w:t>
      </w:r>
      <w:proofErr w:type="spellEnd"/>
      <w:r>
        <w:t xml:space="preserve"> района и администраций сельских поселений </w:t>
      </w:r>
      <w:proofErr w:type="spellStart"/>
      <w:r>
        <w:t>Красненского</w:t>
      </w:r>
      <w:proofErr w:type="spellEnd"/>
      <w:r>
        <w:t xml:space="preserve"> района (далее - нормативные правовые акты), осуществляемой при мониторинге применения указанных актов.</w:t>
      </w:r>
    </w:p>
    <w:p w:rsidR="00460938" w:rsidRDefault="00460938">
      <w:pPr>
        <w:pStyle w:val="ConsPlusNormal"/>
        <w:spacing w:before="280"/>
        <w:ind w:firstLine="540"/>
        <w:jc w:val="both"/>
      </w:pPr>
      <w:r>
        <w:t>2. Уполномоченным органом, на который возлагается обязанность проведения указанной экспертизы, является юридический отдел аппарата главы администрации муниципального района.</w:t>
      </w:r>
    </w:p>
    <w:p w:rsidR="00460938" w:rsidRDefault="00460938">
      <w:pPr>
        <w:pStyle w:val="ConsPlusNormal"/>
        <w:spacing w:before="280"/>
        <w:ind w:firstLine="540"/>
        <w:jc w:val="both"/>
      </w:pPr>
      <w:proofErr w:type="gramStart"/>
      <w:r>
        <w:t xml:space="preserve">В целях обеспечения возможности проведения независимой антикоррупционной экспертизы проектов нормативных правовых актов органов местного самоуправления </w:t>
      </w:r>
      <w:proofErr w:type="spellStart"/>
      <w:r>
        <w:t>Красненского</w:t>
      </w:r>
      <w:proofErr w:type="spellEnd"/>
      <w:r>
        <w:t xml:space="preserve"> района разработчики проектов нормативных правовых актов в течение рабочего дня, следующего за днем направления указанных проектов на рассмотрение в уполномоченный орган, размещают эти проекты на официальном сайте администрации </w:t>
      </w:r>
      <w:proofErr w:type="spellStart"/>
      <w:r>
        <w:t>Красненского</w:t>
      </w:r>
      <w:proofErr w:type="spellEnd"/>
      <w:r>
        <w:t xml:space="preserve"> района в сети Интернет по адресу: kraadm.ru с указанием дат начала и окончания приема</w:t>
      </w:r>
      <w:proofErr w:type="gramEnd"/>
      <w:r>
        <w:t xml:space="preserve"> заключений по результатам независимой антикоррупционной экспертизы.</w:t>
      </w:r>
    </w:p>
    <w:p w:rsidR="00460938" w:rsidRDefault="00460938">
      <w:pPr>
        <w:pStyle w:val="ConsPlusNormal"/>
        <w:spacing w:before="280"/>
        <w:ind w:firstLine="540"/>
        <w:jc w:val="both"/>
      </w:pPr>
      <w:r>
        <w:t xml:space="preserve">3. Антикоррупционная экспертиза проектов правовых актов проводится в соответствии с </w:t>
      </w:r>
      <w:hyperlink r:id="rId7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</w:t>
      </w:r>
      <w:r>
        <w:lastRenderedPageBreak/>
        <w:t>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актов".</w:t>
      </w:r>
    </w:p>
    <w:p w:rsidR="00460938" w:rsidRDefault="00460938">
      <w:pPr>
        <w:pStyle w:val="ConsPlusNormal"/>
        <w:spacing w:before="280"/>
        <w:ind w:firstLine="540"/>
        <w:jc w:val="both"/>
      </w:pPr>
      <w:r>
        <w:t xml:space="preserve">В случае если при проведении антикоррупционной экспертизы проекта правового акта </w:t>
      </w:r>
      <w:proofErr w:type="spellStart"/>
      <w:r>
        <w:t>коррупциогенных</w:t>
      </w:r>
      <w:proofErr w:type="spellEnd"/>
      <w:r>
        <w:t xml:space="preserve"> факторов не выявлено, проект правового акта согласовывается в порядке, установленном </w:t>
      </w:r>
      <w:hyperlink r:id="rId8" w:history="1">
        <w:r>
          <w:rPr>
            <w:color w:val="0000FF"/>
          </w:rPr>
          <w:t>Регламентом</w:t>
        </w:r>
      </w:hyperlink>
      <w:r>
        <w:t xml:space="preserve"> подготовки правовых актов администрации муниципального района "</w:t>
      </w:r>
      <w:proofErr w:type="spellStart"/>
      <w:r>
        <w:t>Красненский</w:t>
      </w:r>
      <w:proofErr w:type="spellEnd"/>
      <w:r>
        <w:t xml:space="preserve"> район" Белгородской области, утвержденным постановлением администрации муниципального района "</w:t>
      </w:r>
      <w:proofErr w:type="spellStart"/>
      <w:r>
        <w:t>Красненский</w:t>
      </w:r>
      <w:proofErr w:type="spellEnd"/>
      <w:r>
        <w:t xml:space="preserve"> район" Белгородской области от 02.07.2015 N 47.</w:t>
      </w:r>
    </w:p>
    <w:p w:rsidR="00460938" w:rsidRDefault="00460938">
      <w:pPr>
        <w:pStyle w:val="ConsPlusNormal"/>
        <w:spacing w:before="280"/>
        <w:ind w:firstLine="540"/>
        <w:jc w:val="both"/>
      </w:pPr>
      <w:r>
        <w:t xml:space="preserve">При выявлении в проекте правового акта </w:t>
      </w:r>
      <w:proofErr w:type="spellStart"/>
      <w:r>
        <w:t>коррупциогенных</w:t>
      </w:r>
      <w:proofErr w:type="spellEnd"/>
      <w:r>
        <w:t xml:space="preserve"> факторов готовится заключение по итогам антикоррупционной экспертизы, в котором отражаются:</w:t>
      </w:r>
    </w:p>
    <w:p w:rsidR="00460938" w:rsidRDefault="00460938">
      <w:pPr>
        <w:pStyle w:val="ConsPlusNormal"/>
        <w:spacing w:before="280"/>
        <w:ind w:firstLine="540"/>
        <w:jc w:val="both"/>
      </w:pPr>
      <w:r>
        <w:t>- дата подготовки заключения, а также данные должностных лиц, проводивших экспертизу;</w:t>
      </w:r>
    </w:p>
    <w:p w:rsidR="00460938" w:rsidRDefault="00460938">
      <w:pPr>
        <w:pStyle w:val="ConsPlusNormal"/>
        <w:spacing w:before="280"/>
        <w:ind w:firstLine="540"/>
        <w:jc w:val="both"/>
      </w:pPr>
      <w:r>
        <w:t>- реквизиты проекта правового акта, представленного на экспертизу, в том числе заголовок к тексту проекта;</w:t>
      </w:r>
    </w:p>
    <w:p w:rsidR="00460938" w:rsidRDefault="00460938">
      <w:pPr>
        <w:pStyle w:val="ConsPlusNormal"/>
        <w:spacing w:before="280"/>
        <w:ind w:firstLine="540"/>
        <w:jc w:val="both"/>
      </w:pPr>
      <w:r>
        <w:t xml:space="preserve">- выводы о наличии в проекте правового акта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факторы;</w:t>
      </w:r>
    </w:p>
    <w:p w:rsidR="00460938" w:rsidRDefault="00460938">
      <w:pPr>
        <w:pStyle w:val="ConsPlusNormal"/>
        <w:spacing w:before="280"/>
        <w:ind w:firstLine="540"/>
        <w:jc w:val="both"/>
      </w:pPr>
      <w:r>
        <w:t xml:space="preserve">- конкретные положения проекта правового акта, содержащие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460938" w:rsidRDefault="00460938">
      <w:pPr>
        <w:pStyle w:val="ConsPlusNormal"/>
        <w:spacing w:before="280"/>
        <w:ind w:firstLine="540"/>
        <w:jc w:val="both"/>
      </w:pPr>
      <w:proofErr w:type="spellStart"/>
      <w:r>
        <w:t>Коррупциогенные</w:t>
      </w:r>
      <w:proofErr w:type="spellEnd"/>
      <w:r>
        <w:t xml:space="preserve"> факторы, выявленные при проведении антикоррупционной экспертизы проекта правового акта, устраняются органом местного самоуправления </w:t>
      </w:r>
      <w:proofErr w:type="spellStart"/>
      <w:r>
        <w:t>Красненского</w:t>
      </w:r>
      <w:proofErr w:type="spellEnd"/>
      <w:r>
        <w:t xml:space="preserve"> района, ответственным за его подготовку, после чего доработанный проект правового акта направляется на повторное рассмотрение в соответствии с настоящим Порядком.</w:t>
      </w:r>
    </w:p>
    <w:p w:rsidR="00460938" w:rsidRDefault="00460938">
      <w:pPr>
        <w:pStyle w:val="ConsPlusNormal"/>
        <w:spacing w:before="280"/>
        <w:ind w:firstLine="540"/>
        <w:jc w:val="both"/>
      </w:pPr>
      <w:r>
        <w:t>4. Срок проведения экспертизы не должен превышать 10 рабочих дней.</w:t>
      </w:r>
    </w:p>
    <w:p w:rsidR="00460938" w:rsidRDefault="00460938">
      <w:pPr>
        <w:pStyle w:val="ConsPlusNormal"/>
        <w:spacing w:before="280"/>
        <w:ind w:firstLine="540"/>
        <w:jc w:val="both"/>
      </w:pPr>
      <w:r>
        <w:t>В случае наличия необходимости направления запросов и получения дополнительных материалов и информации у заинтересованных в экспертизе структурных подразделений и должностных лиц срок проведения экспертизы может быть увеличен до 30 рабочих дней.</w:t>
      </w:r>
    </w:p>
    <w:p w:rsidR="00460938" w:rsidRDefault="00460938">
      <w:pPr>
        <w:pStyle w:val="ConsPlusNormal"/>
        <w:spacing w:before="280"/>
        <w:ind w:firstLine="540"/>
        <w:jc w:val="both"/>
      </w:pPr>
      <w:r>
        <w:t>5. При подготовке проекта правового акта его разработчики должны стремиться к недопущению включения в те</w:t>
      </w:r>
      <w:proofErr w:type="gramStart"/>
      <w:r>
        <w:t>кст пр</w:t>
      </w:r>
      <w:proofErr w:type="gramEnd"/>
      <w:r>
        <w:t xml:space="preserve">оекта норм, содержащих </w:t>
      </w:r>
      <w:proofErr w:type="spellStart"/>
      <w:r>
        <w:t>коррупциогенные</w:t>
      </w:r>
      <w:proofErr w:type="spellEnd"/>
      <w:r>
        <w:t xml:space="preserve"> факторы. Отсутствие в разрабатываемом проекте </w:t>
      </w:r>
      <w:r>
        <w:lastRenderedPageBreak/>
        <w:t xml:space="preserve">правового акта </w:t>
      </w:r>
      <w:proofErr w:type="spellStart"/>
      <w:r>
        <w:t>коррупциогенных</w:t>
      </w:r>
      <w:proofErr w:type="spellEnd"/>
      <w:r>
        <w:t xml:space="preserve"> факторов обеспечивают руководители органов местного самоуправления </w:t>
      </w:r>
      <w:proofErr w:type="spellStart"/>
      <w:r>
        <w:t>Красненского</w:t>
      </w:r>
      <w:proofErr w:type="spellEnd"/>
      <w:r>
        <w:t xml:space="preserve"> района, их подготовившие.</w:t>
      </w:r>
    </w:p>
    <w:p w:rsidR="00460938" w:rsidRDefault="00460938">
      <w:pPr>
        <w:pStyle w:val="ConsPlusNormal"/>
        <w:spacing w:before="280"/>
        <w:ind w:firstLine="540"/>
        <w:jc w:val="both"/>
      </w:pPr>
      <w:proofErr w:type="gramStart"/>
      <w:r>
        <w:t xml:space="preserve">В случае наличия наибольшего количества </w:t>
      </w:r>
      <w:proofErr w:type="spellStart"/>
      <w:r>
        <w:t>коррупциогенных</w:t>
      </w:r>
      <w:proofErr w:type="spellEnd"/>
      <w:r>
        <w:t xml:space="preserve"> факторов в процентном отношении к представленным проектам, подготовленным органом местного самоуправления </w:t>
      </w:r>
      <w:proofErr w:type="spellStart"/>
      <w:r>
        <w:t>Красненского</w:t>
      </w:r>
      <w:proofErr w:type="spellEnd"/>
      <w:r>
        <w:t xml:space="preserve"> района, главой администрации </w:t>
      </w:r>
      <w:proofErr w:type="spellStart"/>
      <w:r>
        <w:t>Красненского</w:t>
      </w:r>
      <w:proofErr w:type="spellEnd"/>
      <w:r>
        <w:t xml:space="preserve"> района, рассматривается вопрос об уменьшении ежемесячного денежного поощрения, основанного на достижении показателей результативности профессиональной служебной деятельности, руководителю соответствующего органа местного самоуправления </w:t>
      </w:r>
      <w:proofErr w:type="spellStart"/>
      <w:r>
        <w:t>Красненского</w:t>
      </w:r>
      <w:proofErr w:type="spellEnd"/>
      <w:r>
        <w:t xml:space="preserve"> района.</w:t>
      </w:r>
      <w:proofErr w:type="gramEnd"/>
    </w:p>
    <w:p w:rsidR="00460938" w:rsidRDefault="00460938">
      <w:pPr>
        <w:pStyle w:val="ConsPlusNormal"/>
        <w:spacing w:before="280"/>
        <w:ind w:firstLine="540"/>
        <w:jc w:val="both"/>
      </w:pPr>
      <w:r>
        <w:t>Одновременно с проектом правового акта на экспертизу разработчиком представляются:</w:t>
      </w:r>
    </w:p>
    <w:p w:rsidR="00460938" w:rsidRDefault="00460938">
      <w:pPr>
        <w:pStyle w:val="ConsPlusNormal"/>
        <w:spacing w:before="280"/>
        <w:ind w:firstLine="540"/>
        <w:jc w:val="both"/>
      </w:pPr>
      <w:r>
        <w:t>- пояснительная записка;</w:t>
      </w:r>
    </w:p>
    <w:p w:rsidR="00460938" w:rsidRDefault="00460938">
      <w:pPr>
        <w:pStyle w:val="ConsPlusNormal"/>
        <w:spacing w:before="280"/>
        <w:ind w:firstLine="540"/>
        <w:jc w:val="both"/>
      </w:pPr>
      <w:r>
        <w:t>- имеющиеся результаты независимой антикоррупционной экспертизы.</w:t>
      </w:r>
    </w:p>
    <w:p w:rsidR="00460938" w:rsidRDefault="00460938">
      <w:pPr>
        <w:pStyle w:val="ConsPlusNormal"/>
        <w:spacing w:before="280"/>
        <w:ind w:firstLine="540"/>
        <w:jc w:val="both"/>
      </w:pPr>
      <w:r>
        <w:t xml:space="preserve">6. Антикоррупционная экспертиза нормативных правовых актов администрации </w:t>
      </w:r>
      <w:proofErr w:type="spellStart"/>
      <w:r>
        <w:t>Красненского</w:t>
      </w:r>
      <w:proofErr w:type="spellEnd"/>
      <w:r>
        <w:t xml:space="preserve"> района проводится при мониторинге применения данных актов.</w:t>
      </w:r>
    </w:p>
    <w:p w:rsidR="00460938" w:rsidRDefault="00460938">
      <w:pPr>
        <w:pStyle w:val="ConsPlusNormal"/>
        <w:spacing w:before="280"/>
        <w:ind w:firstLine="540"/>
        <w:jc w:val="both"/>
      </w:pPr>
      <w:proofErr w:type="gramStart"/>
      <w:r>
        <w:t xml:space="preserve">В случае если орган местного самоуправления </w:t>
      </w:r>
      <w:proofErr w:type="spellStart"/>
      <w:r>
        <w:t>Красненского</w:t>
      </w:r>
      <w:proofErr w:type="spellEnd"/>
      <w:r>
        <w:t xml:space="preserve"> района, осуществляющий мониторинг в рамках своей компетенции, выявляет наличие в нормативном правовом акте администрации </w:t>
      </w:r>
      <w:proofErr w:type="spellStart"/>
      <w:r>
        <w:t>Красненского</w:t>
      </w:r>
      <w:proofErr w:type="spellEnd"/>
      <w:r>
        <w:t xml:space="preserve"> района норм, содержащих </w:t>
      </w:r>
      <w:proofErr w:type="spellStart"/>
      <w:r>
        <w:t>коррупциогенные</w:t>
      </w:r>
      <w:proofErr w:type="spellEnd"/>
      <w:r>
        <w:t xml:space="preserve"> факторы, данный орган местного самоуправления </w:t>
      </w:r>
      <w:proofErr w:type="spellStart"/>
      <w:r>
        <w:t>Красненского</w:t>
      </w:r>
      <w:proofErr w:type="spellEnd"/>
      <w:r>
        <w:t xml:space="preserve"> района в течение пяти рабочих дней готовит и направляет в установленном порядке соответствующий проект нормативного правового акта об изменении или признании утратившим силу нормативного правового акта администрации </w:t>
      </w:r>
      <w:proofErr w:type="spellStart"/>
      <w:r>
        <w:t>Красненского</w:t>
      </w:r>
      <w:proofErr w:type="spellEnd"/>
      <w:proofErr w:type="gramEnd"/>
      <w:r>
        <w:t xml:space="preserve"> района.</w:t>
      </w:r>
    </w:p>
    <w:p w:rsidR="00460938" w:rsidRDefault="00460938">
      <w:pPr>
        <w:pStyle w:val="ConsPlusNormal"/>
        <w:spacing w:before="280"/>
        <w:ind w:firstLine="540"/>
        <w:jc w:val="both"/>
      </w:pPr>
      <w:r>
        <w:t xml:space="preserve">7. Разработчики направляют проект нормативного правового акта в прокуратуру </w:t>
      </w:r>
      <w:proofErr w:type="spellStart"/>
      <w:r>
        <w:t>Красненского</w:t>
      </w:r>
      <w:proofErr w:type="spellEnd"/>
      <w:r>
        <w:t xml:space="preserve"> района для проведения антикоррупционной экспертизы, с приложением заключения по результатам антикоррупционной экспертизы, проведенной юридическим отделом аппарата главы администрации муниципального района.</w:t>
      </w:r>
    </w:p>
    <w:p w:rsidR="00460938" w:rsidRDefault="00460938">
      <w:pPr>
        <w:pStyle w:val="ConsPlusNormal"/>
        <w:spacing w:before="280"/>
        <w:ind w:firstLine="540"/>
        <w:jc w:val="both"/>
      </w:pPr>
      <w:r>
        <w:t>8. В случае получения от прокурора по результатам антикоррупционной экспертизы отрицательного заключения на проект НПА:</w:t>
      </w:r>
    </w:p>
    <w:p w:rsidR="00460938" w:rsidRDefault="00460938">
      <w:pPr>
        <w:pStyle w:val="ConsPlusNormal"/>
        <w:spacing w:before="280"/>
        <w:ind w:firstLine="540"/>
        <w:jc w:val="both"/>
      </w:pPr>
      <w:r>
        <w:t>- разработчики проекта НПА рассматривают указанное заключение и в случае согласия с заключением прокуратуры вносят в проект НПА соответствующие изменения и передают его для утверждения (подписания) главе администрации муниципального района в течение пяти рабочих дней;</w:t>
      </w:r>
    </w:p>
    <w:p w:rsidR="00460938" w:rsidRDefault="00460938">
      <w:pPr>
        <w:pStyle w:val="ConsPlusNormal"/>
        <w:spacing w:before="280"/>
        <w:ind w:firstLine="540"/>
        <w:jc w:val="both"/>
      </w:pPr>
      <w:r>
        <w:lastRenderedPageBreak/>
        <w:t>- в случае несогласия с отрицательным заключением прокурора проект НПА направляется на утверждение (подписание) главе администрации муниципального района в трехдневный срок с момента получения отрицательного заключения, о чем в прокуратуру направляется информация.</w:t>
      </w:r>
    </w:p>
    <w:p w:rsidR="00460938" w:rsidRDefault="00460938">
      <w:pPr>
        <w:pStyle w:val="ConsPlusNormal"/>
        <w:spacing w:before="280"/>
        <w:ind w:firstLine="540"/>
        <w:jc w:val="both"/>
      </w:pPr>
      <w:r>
        <w:t xml:space="preserve">9. В случае непредставления прокуратурой района заключения на проект НПА в течение десяти дней с момента направления проекта в прокуратуру администрация </w:t>
      </w:r>
      <w:proofErr w:type="spellStart"/>
      <w:r>
        <w:t>Красненского</w:t>
      </w:r>
      <w:proofErr w:type="spellEnd"/>
      <w:r>
        <w:t xml:space="preserve"> района принимает нормативный правовой акт в установленном законом порядке при отсутствии заключения прокуратуры.</w:t>
      </w:r>
    </w:p>
    <w:p w:rsidR="00460938" w:rsidRDefault="00460938">
      <w:pPr>
        <w:pStyle w:val="ConsPlusNormal"/>
        <w:ind w:firstLine="540"/>
        <w:jc w:val="both"/>
      </w:pPr>
    </w:p>
    <w:p w:rsidR="00460938" w:rsidRDefault="00460938">
      <w:pPr>
        <w:pStyle w:val="ConsPlusNormal"/>
        <w:ind w:firstLine="540"/>
        <w:jc w:val="both"/>
      </w:pPr>
    </w:p>
    <w:p w:rsidR="00460938" w:rsidRDefault="004609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4A6" w:rsidRDefault="007E34A6"/>
    <w:sectPr w:rsidR="007E34A6" w:rsidSect="0067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38"/>
    <w:rsid w:val="000A2CAB"/>
    <w:rsid w:val="00460938"/>
    <w:rsid w:val="007E34A6"/>
    <w:rsid w:val="00E6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5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609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60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5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609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60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06B9CF91D0CC417829F98A71755B7CAE90C45B10D41B002021E57FA0E3FB7973E5D4A875FF13C8E0F5D6FEE9F5DD4DFDE4E7F3F2BF3B21DE0193AW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806B9CF91D0CC417828195B17B0FBACCE05249B40B48EF5E5D450AAD0735E0D0710408C352F03E8904083FA19E019183CD4F7F3F29FAAD31W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806B9CF91D0CC417829F98A71755B7CAE90C45B70942BE06021E57FA0E3FB7973E5D588707FD3D87115C67FBC90C9138W3J" TargetMode="External"/><Relationship Id="rId5" Type="http://schemas.openxmlformats.org/officeDocument/2006/relationships/hyperlink" Target="consultantplus://offline/ref=62806B9CF91D0CC417828195B17B0FBACDE25A40B40F48EF5E5D450AAD0735E0C2715C04C25BEE3C87115E6EE43CW2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Usser_UR</dc:creator>
  <cp:lastModifiedBy>User2</cp:lastModifiedBy>
  <cp:revision>2</cp:revision>
  <dcterms:created xsi:type="dcterms:W3CDTF">2019-09-19T09:22:00Z</dcterms:created>
  <dcterms:modified xsi:type="dcterms:W3CDTF">2019-09-24T05:27:00Z</dcterms:modified>
</cp:coreProperties>
</file>