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FCD" w:rsidRDefault="008A0353" w:rsidP="00F87FCD">
      <w:pPr>
        <w:pStyle w:val="ConsPlusNormal"/>
        <w:rPr>
          <w:b/>
          <w:sz w:val="32"/>
          <w:szCs w:val="32"/>
        </w:rPr>
      </w:pPr>
      <w:r w:rsidRPr="00F87FCD">
        <w:rPr>
          <w:b/>
          <w:sz w:val="32"/>
          <w:szCs w:val="32"/>
        </w:rPr>
        <w:t>Что делать, если отказа</w:t>
      </w:r>
      <w:r w:rsidR="00F87FCD" w:rsidRPr="00F87FCD">
        <w:rPr>
          <w:b/>
          <w:sz w:val="32"/>
          <w:szCs w:val="32"/>
        </w:rPr>
        <w:t>ли в гарантийном ремонте товара?</w:t>
      </w:r>
    </w:p>
    <w:p w:rsidR="00F87FCD" w:rsidRPr="00F87FCD" w:rsidRDefault="00F87FCD" w:rsidP="00F87FCD">
      <w:pPr>
        <w:pStyle w:val="ConsPlusNormal"/>
        <w:rPr>
          <w:b/>
          <w:sz w:val="32"/>
          <w:szCs w:val="32"/>
        </w:rPr>
      </w:pPr>
    </w:p>
    <w:p w:rsidR="008A0353" w:rsidRPr="00F87FCD" w:rsidRDefault="008A0353" w:rsidP="00F87FCD">
      <w:pPr>
        <w:pStyle w:val="ConsPlusNormal"/>
        <w:outlineLvl w:val="0"/>
        <w:rPr>
          <w:szCs w:val="28"/>
        </w:rPr>
      </w:pPr>
      <w:r w:rsidRPr="00F87FCD">
        <w:rPr>
          <w:b/>
          <w:szCs w:val="28"/>
        </w:rPr>
        <w:t>Обращение к продавцу за осуществлением гарантийного ремонта</w:t>
      </w:r>
    </w:p>
    <w:p w:rsidR="008A0353" w:rsidRDefault="008A0353" w:rsidP="00F87FCD">
      <w:pPr>
        <w:pStyle w:val="ConsPlusNormal"/>
        <w:jc w:val="both"/>
      </w:pPr>
      <w:r>
        <w:t xml:space="preserve">В случае обнаружения в течение гарантийного срока в товаре недостатков, не оговоренных продавцом, потребитель </w:t>
      </w:r>
      <w:proofErr w:type="gramStart"/>
      <w:r>
        <w:t>вправе</w:t>
      </w:r>
      <w:proofErr w:type="gramEnd"/>
      <w:r>
        <w:t xml:space="preserve"> в том числе потребовать от продавца, изготовителя, импортера, организации или индивидуального предпринимателя, уполномоченных на осуществление ремонта, незамедлительно безвозмездно устранить недостатки товара, то есть провести гарантийный ремонт (</w:t>
      </w:r>
      <w:proofErr w:type="spellStart"/>
      <w:r w:rsidR="00F87FCD">
        <w:fldChar w:fldCharType="begin"/>
      </w:r>
      <w:r w:rsidR="00F87FCD">
        <w:instrText xml:space="preserve"> HYPERLINK "https://login.consultant.ru/link/?req=doc&amp;base=LAW&amp;n=454123&amp;dst=18" \h </w:instrText>
      </w:r>
      <w:r w:rsidR="00F87FCD">
        <w:fldChar w:fldCharType="separate"/>
      </w:r>
      <w:r>
        <w:rPr>
          <w:color w:val="0000FF"/>
        </w:rPr>
        <w:t>абз</w:t>
      </w:r>
      <w:proofErr w:type="spellEnd"/>
      <w:r>
        <w:rPr>
          <w:color w:val="0000FF"/>
        </w:rPr>
        <w:t>. 5 п. 1</w:t>
      </w:r>
      <w:r w:rsidR="00F87FCD">
        <w:rPr>
          <w:color w:val="0000FF"/>
        </w:rPr>
        <w:fldChar w:fldCharType="end"/>
      </w:r>
      <w:r>
        <w:t xml:space="preserve">, </w:t>
      </w:r>
      <w:hyperlink r:id="rId6">
        <w:r>
          <w:rPr>
            <w:color w:val="0000FF"/>
          </w:rPr>
          <w:t>п. п. 2</w:t>
        </w:r>
      </w:hyperlink>
      <w:r>
        <w:t xml:space="preserve">, </w:t>
      </w:r>
      <w:hyperlink r:id="rId7">
        <w:r>
          <w:rPr>
            <w:color w:val="0000FF"/>
          </w:rPr>
          <w:t>3 ст. 18</w:t>
        </w:r>
      </w:hyperlink>
      <w:r>
        <w:t xml:space="preserve"> Закона от 07.02.1992 N 2300-1).</w:t>
      </w:r>
    </w:p>
    <w:p w:rsidR="008A0353" w:rsidRDefault="008A0353">
      <w:pPr>
        <w:pStyle w:val="ConsPlusNormal"/>
        <w:jc w:val="both"/>
      </w:pPr>
    </w:p>
    <w:tbl>
      <w:tblPr>
        <w:tblW w:w="974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44"/>
      </w:tblGrid>
      <w:tr w:rsidR="008A0353">
        <w:trPr>
          <w:jc w:val="center"/>
        </w:trPr>
        <w:tc>
          <w:tcPr>
            <w:tcW w:w="9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</w:tcPr>
          <w:p w:rsidR="008A0353" w:rsidRDefault="008A0353">
            <w:pPr>
              <w:pStyle w:val="ConsPlusNormal"/>
              <w:jc w:val="both"/>
            </w:pPr>
            <w:bookmarkStart w:id="0" w:name="P9"/>
            <w:bookmarkEnd w:id="0"/>
            <w:r>
              <w:rPr>
                <w:b/>
                <w:u w:val="single"/>
              </w:rPr>
              <w:t>Справка.</w:t>
            </w:r>
            <w:r>
              <w:rPr>
                <w:u w:val="single"/>
              </w:rPr>
              <w:t xml:space="preserve"> Гарантийный срок</w:t>
            </w:r>
          </w:p>
          <w:p w:rsidR="008A0353" w:rsidRDefault="008A0353">
            <w:pPr>
              <w:pStyle w:val="ConsPlusNormal"/>
              <w:spacing w:before="280"/>
              <w:jc w:val="both"/>
            </w:pPr>
            <w:proofErr w:type="gramStart"/>
            <w:r>
              <w:t>Гарантийный срок - период, устанавливаемый изготовителем или продавцом (если гарантийный срок не установлен изготовителем), в течение которого в случае обнаружения в товаре недостатка изготовитель, продавец, уполномоченная организация или уполномоченный индивидуальный предприниматель, импортер обязаны удовлетворить требования покупателя, связанные с недостатками товара (</w:t>
            </w:r>
            <w:hyperlink r:id="rId8">
              <w:r>
                <w:rPr>
                  <w:color w:val="0000FF"/>
                </w:rPr>
                <w:t>п. п. 6</w:t>
              </w:r>
            </w:hyperlink>
            <w:r>
              <w:t xml:space="preserve">, </w:t>
            </w:r>
            <w:hyperlink r:id="rId9">
              <w:r>
                <w:rPr>
                  <w:color w:val="0000FF"/>
                </w:rPr>
                <w:t>7 ст. 5</w:t>
              </w:r>
            </w:hyperlink>
            <w:r>
              <w:t xml:space="preserve">, </w:t>
            </w:r>
            <w:hyperlink r:id="rId10">
              <w:r>
                <w:rPr>
                  <w:color w:val="0000FF"/>
                </w:rPr>
                <w:t>п. 6 ст. 18</w:t>
              </w:r>
            </w:hyperlink>
            <w:r>
              <w:t xml:space="preserve"> Закона N 2300-1;</w:t>
            </w:r>
            <w:proofErr w:type="gramEnd"/>
            <w:r>
              <w:t xml:space="preserve"> </w:t>
            </w:r>
            <w:hyperlink r:id="rId11">
              <w:r>
                <w:rPr>
                  <w:color w:val="0000FF"/>
                </w:rPr>
                <w:t>п. 2 ст. 470</w:t>
              </w:r>
            </w:hyperlink>
            <w:r>
              <w:t xml:space="preserve"> ГК РФ).</w:t>
            </w:r>
          </w:p>
        </w:tc>
      </w:tr>
    </w:tbl>
    <w:p w:rsidR="008A0353" w:rsidRDefault="008A0353">
      <w:pPr>
        <w:pStyle w:val="ConsPlusNormal"/>
        <w:jc w:val="both"/>
      </w:pPr>
    </w:p>
    <w:p w:rsidR="008A0353" w:rsidRDefault="008A0353">
      <w:pPr>
        <w:pStyle w:val="ConsPlusNormal"/>
        <w:jc w:val="both"/>
      </w:pPr>
      <w:r>
        <w:t>При приемке от потребителя товара с недостатками в случае необходимости проводится проверка качества товара, в которой потребитель вправе участвовать (</w:t>
      </w:r>
      <w:proofErr w:type="spellStart"/>
      <w:r w:rsidR="00F87FCD">
        <w:fldChar w:fldCharType="begin"/>
      </w:r>
      <w:r w:rsidR="00F87FCD">
        <w:instrText xml:space="preserve"> HYPERLINK "https://login.consultant.ru/link/?req=doc&amp;base=LAW&amp;n=454123&amp;dst=100379" \h </w:instrText>
      </w:r>
      <w:r w:rsidR="00F87FCD">
        <w:fldChar w:fldCharType="separate"/>
      </w:r>
      <w:r>
        <w:rPr>
          <w:color w:val="0000FF"/>
        </w:rPr>
        <w:t>абз</w:t>
      </w:r>
      <w:proofErr w:type="spellEnd"/>
      <w:r>
        <w:rPr>
          <w:color w:val="0000FF"/>
        </w:rPr>
        <w:t>. 2 п. 5 ст. 18</w:t>
      </w:r>
      <w:r w:rsidR="00F87FCD">
        <w:rPr>
          <w:color w:val="0000FF"/>
        </w:rPr>
        <w:fldChar w:fldCharType="end"/>
      </w:r>
      <w:r>
        <w:t xml:space="preserve"> Закона N 2300-1).</w:t>
      </w:r>
    </w:p>
    <w:p w:rsidR="008A0353" w:rsidRDefault="008A0353">
      <w:pPr>
        <w:pStyle w:val="ConsPlusNormal"/>
        <w:spacing w:before="280"/>
        <w:jc w:val="both"/>
      </w:pPr>
      <w:r>
        <w:t>Гарантийный ремонт должен быть произведен в сроки, определенные в письменной форме соглашением сторон (но не более 45 дней). Если такое соглашение не заключено, то ремонт проводится незамедлительно, то есть в минимальный срок, объективно необходимый для его проведения (</w:t>
      </w:r>
      <w:hyperlink r:id="rId12">
        <w:r>
          <w:rPr>
            <w:color w:val="0000FF"/>
          </w:rPr>
          <w:t>п. 1 ст. 20</w:t>
        </w:r>
      </w:hyperlink>
      <w:r>
        <w:t xml:space="preserve"> Закона N 2300-1).</w:t>
      </w:r>
    </w:p>
    <w:p w:rsidR="008A0353" w:rsidRDefault="008A0353">
      <w:pPr>
        <w:pStyle w:val="ConsPlusNormal"/>
        <w:spacing w:before="280"/>
        <w:jc w:val="both"/>
      </w:pPr>
      <w:r>
        <w:t>При этом при принятии товара для проведения ремонта у продавца (изготовителя, уполномоченной организации или уполномоченного индивидуального предпринимателя, импортера) возникает обязательство перед потребителем по безвозмездному хранению этого товара (</w:t>
      </w:r>
      <w:hyperlink r:id="rId13">
        <w:r>
          <w:rPr>
            <w:color w:val="0000FF"/>
          </w:rPr>
          <w:t>п. 42</w:t>
        </w:r>
      </w:hyperlink>
      <w:r>
        <w:t xml:space="preserve"> Постановления Пленума Верховного Суда РФ от 28.06.2012 N 17).</w:t>
      </w:r>
    </w:p>
    <w:p w:rsidR="008A0353" w:rsidRDefault="008A0353">
      <w:pPr>
        <w:pStyle w:val="ConsPlusNormal"/>
        <w:spacing w:before="280"/>
        <w:jc w:val="both"/>
      </w:pPr>
      <w:proofErr w:type="gramStart"/>
      <w:r>
        <w:t>В случае если недостатки товара не будут устранены в этот срок, потребитель вправе по своему выбору предъявить иные требования, в частности отказаться от исполнения договора купли-продажи и потребовать от продавца возврата уплаченной за товар суммы (</w:t>
      </w:r>
      <w:hyperlink r:id="rId14">
        <w:r>
          <w:rPr>
            <w:color w:val="0000FF"/>
          </w:rPr>
          <w:t>п. 4 ст. 503</w:t>
        </w:r>
      </w:hyperlink>
      <w:r>
        <w:t xml:space="preserve"> ГК РФ; </w:t>
      </w:r>
      <w:hyperlink r:id="rId15">
        <w:r>
          <w:rPr>
            <w:color w:val="0000FF"/>
          </w:rPr>
          <w:t>п. 1 ст. 18</w:t>
        </w:r>
      </w:hyperlink>
      <w:r>
        <w:t xml:space="preserve">, </w:t>
      </w:r>
      <w:hyperlink r:id="rId16">
        <w:r>
          <w:rPr>
            <w:color w:val="0000FF"/>
          </w:rPr>
          <w:t>п. 2 ст. 23</w:t>
        </w:r>
      </w:hyperlink>
      <w:r>
        <w:t xml:space="preserve"> Закона N 2300-1).</w:t>
      </w:r>
      <w:proofErr w:type="gramEnd"/>
    </w:p>
    <w:p w:rsidR="008A0353" w:rsidRDefault="008A0353">
      <w:pPr>
        <w:pStyle w:val="ConsPlusNormal"/>
        <w:spacing w:before="280"/>
        <w:jc w:val="both"/>
      </w:pPr>
      <w:r>
        <w:t xml:space="preserve">Стоит отметить, что вместо устранения недостатков товара продавец </w:t>
      </w:r>
      <w:r>
        <w:lastRenderedPageBreak/>
        <w:t>(изготовитель), уполномоченная организация (уполномоченный ИП), импортер вправе заменить товар с недостатками на новый полностью идентичный товар. Такой способ устранения недостатков не будет являться нарушением прав потребителя (</w:t>
      </w:r>
      <w:hyperlink r:id="rId17">
        <w:r>
          <w:rPr>
            <w:color w:val="0000FF"/>
          </w:rPr>
          <w:t>Определение</w:t>
        </w:r>
      </w:hyperlink>
      <w:r>
        <w:t xml:space="preserve"> Судебной коллегии по гражданским делам Верховного Суда Российской Федерации от 12.03.2019 N 32-КГ18-33).</w:t>
      </w:r>
    </w:p>
    <w:p w:rsidR="008A0353" w:rsidRDefault="008A0353">
      <w:pPr>
        <w:pStyle w:val="ConsPlusNormal"/>
        <w:spacing w:before="280"/>
        <w:jc w:val="both"/>
      </w:pPr>
      <w:r>
        <w:t>Отказ в проведении гарантийного ремонта может быть обжалован потребителем в судебном порядке.</w:t>
      </w:r>
    </w:p>
    <w:p w:rsidR="008A0353" w:rsidRDefault="008A0353">
      <w:pPr>
        <w:pStyle w:val="ConsPlusNormal"/>
        <w:jc w:val="both"/>
      </w:pPr>
    </w:p>
    <w:p w:rsidR="008A0353" w:rsidRDefault="008A0353">
      <w:pPr>
        <w:pStyle w:val="ConsPlusNormal"/>
        <w:outlineLvl w:val="0"/>
      </w:pPr>
      <w:r>
        <w:rPr>
          <w:b/>
          <w:sz w:val="38"/>
        </w:rPr>
        <w:t>Предъявление претензии продавцу в связи с отказом в гарантийном ремонте</w:t>
      </w:r>
    </w:p>
    <w:p w:rsidR="008A0353" w:rsidRDefault="008A0353">
      <w:pPr>
        <w:pStyle w:val="ConsPlusNormal"/>
        <w:spacing w:before="280"/>
        <w:jc w:val="both"/>
      </w:pPr>
      <w:r>
        <w:t>Если продавец (изготовитель, уполномоченная организация (уполномоченный ИП), импортер) не принимает у вас товар для проведения гарантийного ремонта, целесообразно обратиться к нему с письменной претензией (</w:t>
      </w:r>
      <w:hyperlink r:id="rId18">
        <w:r>
          <w:rPr>
            <w:color w:val="0000FF"/>
          </w:rPr>
          <w:t>п. 5</w:t>
        </w:r>
      </w:hyperlink>
      <w:r>
        <w:t xml:space="preserve"> Правил, утв. Постановлением Правительства РФ от 31.12.2020 N 2463).</w:t>
      </w:r>
    </w:p>
    <w:p w:rsidR="008A0353" w:rsidRDefault="008A0353">
      <w:pPr>
        <w:pStyle w:val="ConsPlusNormal"/>
        <w:spacing w:before="280"/>
        <w:jc w:val="both"/>
      </w:pPr>
      <w:r>
        <w:t>В претензии следует указать: данные продавца (наименование, место нахождения, иную контактную информацию); ваши Ф.И.О., адрес, телефон, иную контактную информацию; наименование товара; время и место его приобретения; способ оплаты; обнаруженные недостатки и обстоятельства их обнаружения; требование о проведении гарантийного ремонта.</w:t>
      </w:r>
    </w:p>
    <w:p w:rsidR="008A0353" w:rsidRDefault="008A0353">
      <w:pPr>
        <w:pStyle w:val="ConsPlusNormal"/>
        <w:spacing w:before="280"/>
        <w:jc w:val="both"/>
      </w:pPr>
      <w:r>
        <w:t>Рекомендуем приложить к претензии копии документов, подтверждающих покупку товара и его оплату.</w:t>
      </w:r>
    </w:p>
    <w:p w:rsidR="008A0353" w:rsidRDefault="008A0353">
      <w:pPr>
        <w:pStyle w:val="ConsPlusNormal"/>
        <w:spacing w:before="280"/>
        <w:jc w:val="both"/>
      </w:pPr>
      <w:r>
        <w:t>Рекомендуем подготовить два экземпляра претензии. Желательно, чтобы на одном из них лицо, принявшее претензию, проставило свою подпись с указанием Ф.И.О. и должности, а также дату принятия претензии и печать продавца (при наличии). Этот экземпляр претензии оставьте себе в подтверждение вашего обращения к продавцу.</w:t>
      </w:r>
    </w:p>
    <w:p w:rsidR="008A0353" w:rsidRDefault="008A0353">
      <w:pPr>
        <w:pStyle w:val="ConsPlusNormal"/>
        <w:spacing w:before="280"/>
        <w:jc w:val="both"/>
      </w:pPr>
      <w:r>
        <w:t>При отказе продавца принять претензию или проставить на втором ее экземпляре отметку о приеме рекомендуем направить претензию почтовым отправлением с уведомлением о вручении и описью вложения, что позволит подтвердить обращение к продавцу с претензией (</w:t>
      </w:r>
      <w:hyperlink r:id="rId19">
        <w:r>
          <w:rPr>
            <w:color w:val="0000FF"/>
          </w:rPr>
          <w:t>п. 8</w:t>
        </w:r>
      </w:hyperlink>
      <w:r>
        <w:t xml:space="preserve"> Правил, утв. Приказом </w:t>
      </w:r>
      <w:proofErr w:type="spellStart"/>
      <w:r>
        <w:t>Минцифры</w:t>
      </w:r>
      <w:proofErr w:type="spellEnd"/>
      <w:r>
        <w:t xml:space="preserve"> России от 17.04.2023 N 382).</w:t>
      </w:r>
    </w:p>
    <w:p w:rsidR="008A0353" w:rsidRDefault="008A0353">
      <w:pPr>
        <w:pStyle w:val="ConsPlusNormal"/>
        <w:jc w:val="both"/>
      </w:pPr>
    </w:p>
    <w:p w:rsidR="008A0353" w:rsidRDefault="008A0353">
      <w:pPr>
        <w:pStyle w:val="ConsPlusNormal"/>
        <w:outlineLvl w:val="0"/>
      </w:pPr>
      <w:r>
        <w:rPr>
          <w:b/>
          <w:sz w:val="38"/>
        </w:rPr>
        <w:t xml:space="preserve">Обращение в </w:t>
      </w:r>
      <w:proofErr w:type="spellStart"/>
      <w:r>
        <w:rPr>
          <w:b/>
          <w:sz w:val="38"/>
        </w:rPr>
        <w:t>Роспотребнадзор</w:t>
      </w:r>
      <w:proofErr w:type="spellEnd"/>
    </w:p>
    <w:p w:rsidR="008A0353" w:rsidRDefault="008A0353">
      <w:pPr>
        <w:pStyle w:val="ConsPlusNormal"/>
        <w:spacing w:before="280"/>
        <w:jc w:val="both"/>
      </w:pPr>
      <w:r>
        <w:t xml:space="preserve">При отказе лица, на которое законом возложена обязанность устранить недостатки, в проведении гарантийного ремонта, а также в случае неполучения ответа от такого лица в течение 45 дней </w:t>
      </w:r>
      <w:proofErr w:type="gramStart"/>
      <w:r>
        <w:t>с даты получения</w:t>
      </w:r>
      <w:proofErr w:type="gramEnd"/>
      <w:r>
        <w:t xml:space="preserve"> </w:t>
      </w:r>
      <w:r>
        <w:lastRenderedPageBreak/>
        <w:t xml:space="preserve">претензии потребитель вправе подать </w:t>
      </w:r>
      <w:hyperlink r:id="rId20">
        <w:r>
          <w:rPr>
            <w:color w:val="0000FF"/>
          </w:rPr>
          <w:t>жалобу</w:t>
        </w:r>
      </w:hyperlink>
      <w:r>
        <w:t xml:space="preserve"> в </w:t>
      </w:r>
      <w:proofErr w:type="spellStart"/>
      <w:r>
        <w:t>Роспотребнадзор</w:t>
      </w:r>
      <w:proofErr w:type="spellEnd"/>
      <w:r>
        <w:t xml:space="preserve">, осуществляющий федеральный государственный контроль (надзор) в области защиты прав потребителей. </w:t>
      </w:r>
      <w:proofErr w:type="gramStart"/>
      <w:r>
        <w:t xml:space="preserve">Жалобу можно подать в письменной форме, а также в форме электронного документа, в том числе с использованием Единого портала </w:t>
      </w:r>
      <w:proofErr w:type="spellStart"/>
      <w:r>
        <w:t>госуслуг</w:t>
      </w:r>
      <w:proofErr w:type="spellEnd"/>
      <w:r>
        <w:t xml:space="preserve"> (при наличии возможности использования) (</w:t>
      </w:r>
      <w:hyperlink r:id="rId21">
        <w:r>
          <w:rPr>
            <w:color w:val="0000FF"/>
          </w:rPr>
          <w:t>ст. 2</w:t>
        </w:r>
      </w:hyperlink>
      <w:r>
        <w:t xml:space="preserve">, </w:t>
      </w:r>
      <w:hyperlink r:id="rId22">
        <w:r>
          <w:rPr>
            <w:color w:val="0000FF"/>
          </w:rPr>
          <w:t>п. п. 1</w:t>
        </w:r>
      </w:hyperlink>
      <w:r>
        <w:t xml:space="preserve">, </w:t>
      </w:r>
      <w:hyperlink r:id="rId23">
        <w:r>
          <w:rPr>
            <w:color w:val="0000FF"/>
          </w:rPr>
          <w:t>4 ст. 4</w:t>
        </w:r>
      </w:hyperlink>
      <w:r>
        <w:t xml:space="preserve"> Закона от 02.05.2006 N 59-ФЗ; </w:t>
      </w:r>
      <w:hyperlink r:id="rId24">
        <w:r>
          <w:rPr>
            <w:color w:val="0000FF"/>
          </w:rPr>
          <w:t>ч. 2 ст. 2</w:t>
        </w:r>
      </w:hyperlink>
      <w:r>
        <w:t xml:space="preserve"> Закона от 04.08.2023 N 480-ФЗ; </w:t>
      </w:r>
      <w:hyperlink r:id="rId25">
        <w:r>
          <w:rPr>
            <w:color w:val="0000FF"/>
          </w:rPr>
          <w:t>п. п. 1</w:t>
        </w:r>
      </w:hyperlink>
      <w:r>
        <w:t xml:space="preserve"> - </w:t>
      </w:r>
      <w:hyperlink r:id="rId26">
        <w:r>
          <w:rPr>
            <w:color w:val="0000FF"/>
          </w:rPr>
          <w:t>3 ст. 40</w:t>
        </w:r>
      </w:hyperlink>
      <w:r>
        <w:t xml:space="preserve">, </w:t>
      </w:r>
      <w:hyperlink r:id="rId27">
        <w:r>
          <w:rPr>
            <w:color w:val="0000FF"/>
          </w:rPr>
          <w:t>п. 1 ст. 42.3</w:t>
        </w:r>
      </w:hyperlink>
      <w:r>
        <w:t xml:space="preserve"> Закона N 2300-1;</w:t>
      </w:r>
      <w:proofErr w:type="gramEnd"/>
      <w:r>
        <w:t xml:space="preserve"> </w:t>
      </w:r>
      <w:hyperlink r:id="rId28">
        <w:r>
          <w:rPr>
            <w:color w:val="0000FF"/>
          </w:rPr>
          <w:t>п. 1 ч. 1 ст. 57</w:t>
        </w:r>
      </w:hyperlink>
      <w:r>
        <w:t xml:space="preserve">, </w:t>
      </w:r>
      <w:hyperlink r:id="rId29">
        <w:r>
          <w:rPr>
            <w:color w:val="0000FF"/>
          </w:rPr>
          <w:t>п. 1 ч. 1 ст. 58</w:t>
        </w:r>
      </w:hyperlink>
      <w:r>
        <w:t xml:space="preserve"> Закона от 31.07.2020 N 248-ФЗ; </w:t>
      </w:r>
      <w:hyperlink r:id="rId30">
        <w:r>
          <w:rPr>
            <w:color w:val="0000FF"/>
          </w:rPr>
          <w:t>п. п. 2</w:t>
        </w:r>
      </w:hyperlink>
      <w:r>
        <w:t xml:space="preserve">, </w:t>
      </w:r>
      <w:hyperlink r:id="rId31">
        <w:r>
          <w:rPr>
            <w:color w:val="0000FF"/>
          </w:rPr>
          <w:t>4</w:t>
        </w:r>
      </w:hyperlink>
      <w:r>
        <w:t xml:space="preserve">, </w:t>
      </w:r>
      <w:hyperlink r:id="rId32">
        <w:r>
          <w:rPr>
            <w:color w:val="0000FF"/>
          </w:rPr>
          <w:t>8</w:t>
        </w:r>
      </w:hyperlink>
      <w:r>
        <w:t xml:space="preserve"> Положения, утв. Постановлением Правительства РФ от 25.06.2021 N 1005; </w:t>
      </w:r>
      <w:hyperlink r:id="rId33">
        <w:r>
          <w:rPr>
            <w:color w:val="0000FF"/>
          </w:rPr>
          <w:t>п. 5.12</w:t>
        </w:r>
      </w:hyperlink>
      <w:r>
        <w:t xml:space="preserve"> Положения, утв. Постановлением Правительства РФ от 30.06.2004 N 322).</w:t>
      </w:r>
    </w:p>
    <w:p w:rsidR="008A0353" w:rsidRDefault="008A0353">
      <w:pPr>
        <w:pStyle w:val="ConsPlusNormal"/>
        <w:spacing w:before="280"/>
        <w:jc w:val="both"/>
      </w:pPr>
      <w:r>
        <w:t>В жалобе рекомендуем указать следующее (</w:t>
      </w:r>
      <w:hyperlink r:id="rId34">
        <w:r>
          <w:rPr>
            <w:color w:val="0000FF"/>
          </w:rPr>
          <w:t>ч. 1</w:t>
        </w:r>
      </w:hyperlink>
      <w:r>
        <w:t xml:space="preserve">, </w:t>
      </w:r>
      <w:hyperlink r:id="rId35">
        <w:r>
          <w:rPr>
            <w:color w:val="0000FF"/>
          </w:rPr>
          <w:t>3 ст. 7</w:t>
        </w:r>
      </w:hyperlink>
      <w:r>
        <w:t xml:space="preserve"> Закона N 59-ФЗ; </w:t>
      </w:r>
      <w:hyperlink r:id="rId36">
        <w:r>
          <w:rPr>
            <w:color w:val="0000FF"/>
          </w:rPr>
          <w:t>ч. 2 ст. 2</w:t>
        </w:r>
      </w:hyperlink>
      <w:r>
        <w:t xml:space="preserve"> Закона N 480-ФЗ):</w:t>
      </w:r>
    </w:p>
    <w:p w:rsidR="008A0353" w:rsidRDefault="008A0353">
      <w:pPr>
        <w:pStyle w:val="ConsPlusNormal"/>
        <w:numPr>
          <w:ilvl w:val="0"/>
          <w:numId w:val="1"/>
        </w:numPr>
        <w:spacing w:before="280"/>
        <w:jc w:val="both"/>
      </w:pPr>
      <w:r>
        <w:t>сведения о заявителе;</w:t>
      </w:r>
    </w:p>
    <w:p w:rsidR="008A0353" w:rsidRDefault="008A0353">
      <w:pPr>
        <w:pStyle w:val="ConsPlusNormal"/>
        <w:numPr>
          <w:ilvl w:val="0"/>
          <w:numId w:val="1"/>
        </w:numPr>
        <w:spacing w:before="280"/>
        <w:jc w:val="both"/>
      </w:pPr>
      <w:r>
        <w:t>сведения о продавце, которому направлялась претензия с требованием устранить недостатки;</w:t>
      </w:r>
    </w:p>
    <w:p w:rsidR="008A0353" w:rsidRDefault="008A0353">
      <w:pPr>
        <w:pStyle w:val="ConsPlusNormal"/>
        <w:numPr>
          <w:ilvl w:val="0"/>
          <w:numId w:val="1"/>
        </w:numPr>
        <w:spacing w:before="280"/>
        <w:jc w:val="both"/>
      </w:pPr>
      <w:r>
        <w:t>наименование товара, обстоятельства его приобретения;</w:t>
      </w:r>
    </w:p>
    <w:p w:rsidR="008A0353" w:rsidRDefault="008A0353">
      <w:pPr>
        <w:pStyle w:val="ConsPlusNormal"/>
        <w:numPr>
          <w:ilvl w:val="0"/>
          <w:numId w:val="1"/>
        </w:numPr>
        <w:spacing w:before="280"/>
        <w:jc w:val="both"/>
      </w:pPr>
      <w:r>
        <w:t>сведения об обнаруженных недостатках и о предпринятых действиях для их устранения;</w:t>
      </w:r>
    </w:p>
    <w:p w:rsidR="008A0353" w:rsidRDefault="008A0353">
      <w:pPr>
        <w:pStyle w:val="ConsPlusNormal"/>
        <w:numPr>
          <w:ilvl w:val="0"/>
          <w:numId w:val="1"/>
        </w:numPr>
        <w:spacing w:before="280"/>
        <w:jc w:val="both"/>
      </w:pPr>
      <w:r>
        <w:t>результат обращения к продавцу (отказ в проведении гарантийного ремонта).</w:t>
      </w:r>
    </w:p>
    <w:p w:rsidR="008A0353" w:rsidRDefault="008A0353">
      <w:pPr>
        <w:pStyle w:val="ConsPlusNormal"/>
        <w:spacing w:before="280"/>
        <w:jc w:val="both"/>
      </w:pPr>
      <w:r>
        <w:t>К жалобе необходимо приложить документы, подтверждающие изложенные в ней обстоятельства (</w:t>
      </w:r>
      <w:hyperlink r:id="rId37">
        <w:r>
          <w:rPr>
            <w:color w:val="0000FF"/>
          </w:rPr>
          <w:t>ч. 2</w:t>
        </w:r>
      </w:hyperlink>
      <w:r>
        <w:t xml:space="preserve">, </w:t>
      </w:r>
      <w:hyperlink r:id="rId38">
        <w:r>
          <w:rPr>
            <w:color w:val="0000FF"/>
          </w:rPr>
          <w:t>3 ст. 7</w:t>
        </w:r>
      </w:hyperlink>
      <w:r>
        <w:t xml:space="preserve"> Закона N 59-ФЗ).</w:t>
      </w:r>
    </w:p>
    <w:p w:rsidR="008A0353" w:rsidRDefault="008A0353">
      <w:pPr>
        <w:pStyle w:val="ConsPlusNormal"/>
        <w:spacing w:before="280"/>
        <w:jc w:val="both"/>
      </w:pPr>
      <w:proofErr w:type="spellStart"/>
      <w:proofErr w:type="gramStart"/>
      <w:r>
        <w:t>Роспотребнадзор</w:t>
      </w:r>
      <w:proofErr w:type="spellEnd"/>
      <w:r>
        <w:t xml:space="preserve"> в рамках организации и осуществления государственного контроля (надзора) на основании обращения (заявления) граждан проводит контрольные (надзорные) мероприятия (</w:t>
      </w:r>
      <w:hyperlink r:id="rId39">
        <w:r>
          <w:rPr>
            <w:color w:val="0000FF"/>
          </w:rPr>
          <w:t>п. п. 1</w:t>
        </w:r>
      </w:hyperlink>
      <w:r>
        <w:t xml:space="preserve"> - </w:t>
      </w:r>
      <w:hyperlink r:id="rId40">
        <w:r>
          <w:rPr>
            <w:color w:val="0000FF"/>
          </w:rPr>
          <w:t>3 ст. 40</w:t>
        </w:r>
      </w:hyperlink>
      <w:r>
        <w:t xml:space="preserve"> Закона N 2300-1; </w:t>
      </w:r>
      <w:hyperlink r:id="rId41">
        <w:r>
          <w:rPr>
            <w:color w:val="0000FF"/>
          </w:rPr>
          <w:t>п. 2 ч. 3 ст. 2</w:t>
        </w:r>
      </w:hyperlink>
      <w:r>
        <w:t xml:space="preserve">, </w:t>
      </w:r>
      <w:hyperlink r:id="rId42">
        <w:r>
          <w:rPr>
            <w:color w:val="0000FF"/>
          </w:rPr>
          <w:t>ч. 1</w:t>
        </w:r>
      </w:hyperlink>
      <w:r>
        <w:t xml:space="preserve">, </w:t>
      </w:r>
      <w:hyperlink r:id="rId43">
        <w:r>
          <w:rPr>
            <w:color w:val="0000FF"/>
          </w:rPr>
          <w:t>2 ст. 31</w:t>
        </w:r>
      </w:hyperlink>
      <w:r>
        <w:t xml:space="preserve">, </w:t>
      </w:r>
      <w:hyperlink r:id="rId44">
        <w:r>
          <w:rPr>
            <w:color w:val="0000FF"/>
          </w:rPr>
          <w:t>ч. 2 ст. 56</w:t>
        </w:r>
      </w:hyperlink>
      <w:r>
        <w:t xml:space="preserve"> Закона N 248-ФЗ; </w:t>
      </w:r>
      <w:hyperlink r:id="rId45">
        <w:r>
          <w:rPr>
            <w:color w:val="0000FF"/>
          </w:rPr>
          <w:t>п. п. 22</w:t>
        </w:r>
      </w:hyperlink>
      <w:r>
        <w:t xml:space="preserve">, </w:t>
      </w:r>
      <w:hyperlink r:id="rId46">
        <w:r>
          <w:rPr>
            <w:color w:val="0000FF"/>
          </w:rPr>
          <w:t>23</w:t>
        </w:r>
      </w:hyperlink>
      <w:r>
        <w:t xml:space="preserve"> Положения N 1005;</w:t>
      </w:r>
      <w:proofErr w:type="gramEnd"/>
      <w:r>
        <w:t xml:space="preserve"> </w:t>
      </w:r>
      <w:hyperlink r:id="rId47">
        <w:r>
          <w:rPr>
            <w:color w:val="0000FF"/>
          </w:rPr>
          <w:t>п. 5.12</w:t>
        </w:r>
      </w:hyperlink>
      <w:r>
        <w:t xml:space="preserve"> Положения N 322).</w:t>
      </w:r>
    </w:p>
    <w:p w:rsidR="008A0353" w:rsidRDefault="008A0353">
      <w:pPr>
        <w:pStyle w:val="ConsPlusNormal"/>
        <w:jc w:val="both"/>
      </w:pPr>
    </w:p>
    <w:p w:rsidR="008A0353" w:rsidRDefault="008A0353">
      <w:pPr>
        <w:pStyle w:val="ConsPlusNormal"/>
        <w:outlineLvl w:val="0"/>
      </w:pPr>
      <w:r>
        <w:rPr>
          <w:b/>
          <w:sz w:val="38"/>
        </w:rPr>
        <w:t>Обращение с иском о защите прав потребителя в суд</w:t>
      </w:r>
    </w:p>
    <w:p w:rsidR="008A0353" w:rsidRDefault="008A0353">
      <w:pPr>
        <w:pStyle w:val="ConsPlusNormal"/>
        <w:spacing w:before="280"/>
        <w:jc w:val="both"/>
      </w:pPr>
      <w:r>
        <w:t xml:space="preserve">Если продавец не ответил на вашу претензию или отказал в проведении гарантийного ремонта, вы можете обратиться в суд с </w:t>
      </w:r>
      <w:hyperlink r:id="rId48">
        <w:r>
          <w:rPr>
            <w:color w:val="0000FF"/>
          </w:rPr>
          <w:t>исковым заявлением</w:t>
        </w:r>
      </w:hyperlink>
      <w:r>
        <w:t xml:space="preserve"> о защите прав потребителя. В иске вы вправе </w:t>
      </w:r>
      <w:proofErr w:type="gramStart"/>
      <w:r>
        <w:t>указать</w:t>
      </w:r>
      <w:proofErr w:type="gramEnd"/>
      <w:r>
        <w:t xml:space="preserve"> в том числе требование о взыскании неустойки за несвоевременное удовлетворение требований в размере 1% от цены товара за каждый день просрочки.</w:t>
      </w:r>
    </w:p>
    <w:p w:rsidR="008A0353" w:rsidRDefault="008A0353">
      <w:pPr>
        <w:pStyle w:val="ConsPlusNormal"/>
        <w:spacing w:before="280"/>
        <w:jc w:val="both"/>
      </w:pPr>
      <w:proofErr w:type="gramStart"/>
      <w:r>
        <w:lastRenderedPageBreak/>
        <w:t>Если претензионные требования не будут удовлетворены нарушителем добровольно, то при удовлетворении иска суд также взыскивает в пользу потребителя штраф в размере 50% от присужденной судом суммы за несоблюдение удовлетворения требований потребителей в добровольном порядке (</w:t>
      </w:r>
      <w:hyperlink r:id="rId49">
        <w:r>
          <w:rPr>
            <w:color w:val="0000FF"/>
          </w:rPr>
          <w:t>п. 6 ст. 13</w:t>
        </w:r>
      </w:hyperlink>
      <w:r>
        <w:t xml:space="preserve">, </w:t>
      </w:r>
      <w:hyperlink r:id="rId50">
        <w:r>
          <w:rPr>
            <w:color w:val="0000FF"/>
          </w:rPr>
          <w:t>п. 1 ст. 23</w:t>
        </w:r>
      </w:hyperlink>
      <w:r>
        <w:t xml:space="preserve"> Закона N 2300-1; </w:t>
      </w:r>
      <w:hyperlink r:id="rId5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"а" п. 32</w:t>
        </w:r>
      </w:hyperlink>
      <w:r>
        <w:t xml:space="preserve">, </w:t>
      </w:r>
      <w:hyperlink r:id="rId52">
        <w:r>
          <w:rPr>
            <w:color w:val="0000FF"/>
          </w:rPr>
          <w:t>п. 46</w:t>
        </w:r>
      </w:hyperlink>
      <w:r>
        <w:t xml:space="preserve"> Постановления Пленума Верховного Суда РФ N 17).</w:t>
      </w:r>
      <w:proofErr w:type="gramEnd"/>
    </w:p>
    <w:p w:rsidR="008A0353" w:rsidRDefault="008A0353">
      <w:pPr>
        <w:pStyle w:val="ConsPlusNormal"/>
        <w:spacing w:before="280"/>
        <w:jc w:val="both"/>
      </w:pPr>
      <w:r>
        <w:t>Исковое заявление в защиту прав потребителя подается по выбору истца в суд (</w:t>
      </w:r>
      <w:hyperlink r:id="rId53">
        <w:r>
          <w:rPr>
            <w:color w:val="0000FF"/>
          </w:rPr>
          <w:t>п. 2 ст. 17</w:t>
        </w:r>
      </w:hyperlink>
      <w:r>
        <w:t xml:space="preserve"> Закона N 2300-1; </w:t>
      </w:r>
      <w:hyperlink r:id="rId54">
        <w:r>
          <w:rPr>
            <w:color w:val="0000FF"/>
          </w:rPr>
          <w:t>ч. 7 ст. 29</w:t>
        </w:r>
      </w:hyperlink>
      <w:r>
        <w:t xml:space="preserve">, </w:t>
      </w:r>
      <w:hyperlink r:id="rId55">
        <w:r>
          <w:rPr>
            <w:color w:val="0000FF"/>
          </w:rPr>
          <w:t>ст. 32</w:t>
        </w:r>
      </w:hyperlink>
      <w:r>
        <w:t xml:space="preserve"> ГПК РФ):</w:t>
      </w:r>
    </w:p>
    <w:p w:rsidR="008A0353" w:rsidRDefault="008A0353">
      <w:pPr>
        <w:pStyle w:val="ConsPlusNormal"/>
        <w:numPr>
          <w:ilvl w:val="0"/>
          <w:numId w:val="2"/>
        </w:numPr>
        <w:spacing w:before="280"/>
        <w:jc w:val="both"/>
      </w:pPr>
      <w:r>
        <w:t>по месту нахождения организации-ответчика (если ответчиком является ИП - месту его жительства);</w:t>
      </w:r>
    </w:p>
    <w:p w:rsidR="008A0353" w:rsidRDefault="008A0353">
      <w:pPr>
        <w:pStyle w:val="ConsPlusNormal"/>
        <w:numPr>
          <w:ilvl w:val="0"/>
          <w:numId w:val="2"/>
        </w:numPr>
        <w:spacing w:before="280"/>
        <w:jc w:val="both"/>
      </w:pPr>
      <w:r>
        <w:t>по месту жительства или пребывания истца;</w:t>
      </w:r>
    </w:p>
    <w:p w:rsidR="008A0353" w:rsidRDefault="008A0353">
      <w:pPr>
        <w:pStyle w:val="ConsPlusNormal"/>
        <w:numPr>
          <w:ilvl w:val="0"/>
          <w:numId w:val="2"/>
        </w:numPr>
        <w:spacing w:before="280"/>
        <w:jc w:val="both"/>
      </w:pPr>
      <w:r>
        <w:t>по месту заключения или исполнения договора;</w:t>
      </w:r>
    </w:p>
    <w:p w:rsidR="008A0353" w:rsidRDefault="008A0353">
      <w:pPr>
        <w:pStyle w:val="ConsPlusNormal"/>
        <w:numPr>
          <w:ilvl w:val="0"/>
          <w:numId w:val="2"/>
        </w:numPr>
        <w:spacing w:before="280"/>
        <w:jc w:val="both"/>
      </w:pPr>
      <w:r>
        <w:t>по месту нахождения филиала или представительства организации (если иск вытекает из деятельности филиала или представительства организации);</w:t>
      </w:r>
    </w:p>
    <w:p w:rsidR="008A0353" w:rsidRDefault="008A0353">
      <w:pPr>
        <w:pStyle w:val="ConsPlusNormal"/>
        <w:numPr>
          <w:ilvl w:val="0"/>
          <w:numId w:val="2"/>
        </w:numPr>
        <w:spacing w:before="280"/>
        <w:jc w:val="both"/>
      </w:pPr>
      <w:r>
        <w:t>в соответствии с условиями заключенного сторонами соглашения о подсудности.</w:t>
      </w:r>
    </w:p>
    <w:p w:rsidR="008A0353" w:rsidRDefault="008A0353">
      <w:pPr>
        <w:pStyle w:val="ConsPlusNormal"/>
        <w:spacing w:before="280"/>
        <w:jc w:val="both"/>
      </w:pPr>
      <w:r>
        <w:t>Если размер исковых требований не превышает 100 000 руб., иск подается мировому судье, если цена иска более 100 000 руб. - в районный суд (</w:t>
      </w:r>
      <w:hyperlink r:id="rId56">
        <w:r>
          <w:rPr>
            <w:color w:val="0000FF"/>
          </w:rPr>
          <w:t>п. 5 ч. 1 ст. 23</w:t>
        </w:r>
      </w:hyperlink>
      <w:r>
        <w:t xml:space="preserve">, </w:t>
      </w:r>
      <w:hyperlink r:id="rId57">
        <w:r>
          <w:rPr>
            <w:color w:val="0000FF"/>
          </w:rPr>
          <w:t>ст. 24</w:t>
        </w:r>
      </w:hyperlink>
      <w:r>
        <w:t xml:space="preserve"> ГПК РФ).</w:t>
      </w:r>
    </w:p>
    <w:p w:rsidR="008A0353" w:rsidRDefault="008A0353">
      <w:pPr>
        <w:pStyle w:val="ConsPlusNormal"/>
        <w:spacing w:before="280"/>
        <w:jc w:val="both"/>
      </w:pPr>
      <w:proofErr w:type="gramStart"/>
      <w:r>
        <w:t>При удовлетворении иска суд может также полностью или частично взыскать с продавца заявленные судебные расходы, в том числе расходы на оплату услуг представителя (за исключением оплаты услуг представителя общества по защите прав потребителей), почтовые расходы, связанные с производством по делу (</w:t>
      </w:r>
      <w:hyperlink r:id="rId58">
        <w:r>
          <w:rPr>
            <w:color w:val="0000FF"/>
          </w:rPr>
          <w:t>ч. 1 ст. 88</w:t>
        </w:r>
      </w:hyperlink>
      <w:r>
        <w:t xml:space="preserve">, </w:t>
      </w:r>
      <w:hyperlink r:id="rId59">
        <w:r>
          <w:rPr>
            <w:color w:val="0000FF"/>
          </w:rPr>
          <w:t>ст. 94</w:t>
        </w:r>
      </w:hyperlink>
      <w:r>
        <w:t xml:space="preserve">, </w:t>
      </w:r>
      <w:hyperlink r:id="rId60">
        <w:r>
          <w:rPr>
            <w:color w:val="0000FF"/>
          </w:rPr>
          <w:t>ч. 1 ст. 98</w:t>
        </w:r>
      </w:hyperlink>
      <w:r>
        <w:t xml:space="preserve">, </w:t>
      </w:r>
      <w:hyperlink r:id="rId61">
        <w:r>
          <w:rPr>
            <w:color w:val="0000FF"/>
          </w:rPr>
          <w:t>ч. 1 ст. 100</w:t>
        </w:r>
      </w:hyperlink>
      <w:r>
        <w:t xml:space="preserve"> ГПК РФ;</w:t>
      </w:r>
      <w:proofErr w:type="gramEnd"/>
      <w:r>
        <w:t xml:space="preserve"> </w:t>
      </w:r>
      <w:hyperlink r:id="rId62">
        <w:r>
          <w:rPr>
            <w:color w:val="0000FF"/>
          </w:rPr>
          <w:t>п. п. 2</w:t>
        </w:r>
      </w:hyperlink>
      <w:r>
        <w:t xml:space="preserve">, </w:t>
      </w:r>
      <w:hyperlink r:id="rId63">
        <w:r>
          <w:rPr>
            <w:color w:val="0000FF"/>
          </w:rPr>
          <w:t>4</w:t>
        </w:r>
      </w:hyperlink>
      <w:r>
        <w:t xml:space="preserve"> Постановления Пленума Верховного Суда РФ от 21.01.2016 N 1; </w:t>
      </w:r>
      <w:hyperlink r:id="rId64">
        <w:r>
          <w:rPr>
            <w:color w:val="0000FF"/>
          </w:rPr>
          <w:t>п. 1</w:t>
        </w:r>
      </w:hyperlink>
      <w:r>
        <w:t xml:space="preserve"> Обзора, утв. Президиумом Верховного Суда РФ 14.10.2020).</w:t>
      </w:r>
    </w:p>
    <w:p w:rsidR="008A0353" w:rsidRDefault="008A0353" w:rsidP="00F87FCD">
      <w:pPr>
        <w:pStyle w:val="ConsPlusNormal"/>
        <w:spacing w:before="280"/>
        <w:jc w:val="both"/>
      </w:pPr>
      <w:r>
        <w:t xml:space="preserve">Истцы по искам о защите прав потребителей освобождены от уплаты госпошлины, если цена иска не превышает 1 </w:t>
      </w:r>
      <w:proofErr w:type="gramStart"/>
      <w:r>
        <w:t>млн</w:t>
      </w:r>
      <w:proofErr w:type="gramEnd"/>
      <w:r>
        <w:t xml:space="preserve"> руб. Если цена иска превышает 1 млн руб., госпошлина уплачивается в сумме, исчисленной исходя из цены иска и уменьшенной на сумму госпошлины, подлежащей уплате при цене иска 1 млн руб. (</w:t>
      </w:r>
      <w:hyperlink r:id="rId65">
        <w:r>
          <w:rPr>
            <w:color w:val="0000FF"/>
          </w:rPr>
          <w:t>п. 3 ст. 17</w:t>
        </w:r>
      </w:hyperlink>
      <w:r>
        <w:t xml:space="preserve"> Закона N 2300-1; </w:t>
      </w:r>
      <w:hyperlink r:id="rId66">
        <w:proofErr w:type="spellStart"/>
        <w:proofErr w:type="gram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4 п. 2</w:t>
        </w:r>
      </w:hyperlink>
      <w:r>
        <w:t xml:space="preserve"> и </w:t>
      </w:r>
      <w:hyperlink r:id="rId67">
        <w:r>
          <w:rPr>
            <w:color w:val="0000FF"/>
          </w:rPr>
          <w:t xml:space="preserve">п. 3 ст. </w:t>
        </w:r>
        <w:proofErr w:type="gramEnd"/>
        <w:r>
          <w:rPr>
            <w:color w:val="0000FF"/>
          </w:rPr>
          <w:t>333.36</w:t>
        </w:r>
      </w:hyperlink>
      <w:r w:rsidR="00F87FCD">
        <w:t xml:space="preserve"> НК РФ).</w:t>
      </w:r>
      <w:bookmarkStart w:id="1" w:name="_GoBack"/>
      <w:bookmarkEnd w:id="1"/>
    </w:p>
    <w:p w:rsidR="008A0353" w:rsidRDefault="008A0353">
      <w:pPr>
        <w:pStyle w:val="ConsPlusNormal"/>
        <w:jc w:val="both"/>
      </w:pPr>
    </w:p>
    <w:p w:rsidR="008A0353" w:rsidRDefault="008A035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168A7" w:rsidRDefault="009168A7"/>
    <w:sectPr w:rsidR="009168A7" w:rsidSect="00391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C7BA6"/>
    <w:multiLevelType w:val="multilevel"/>
    <w:tmpl w:val="D0341B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A37284"/>
    <w:multiLevelType w:val="multilevel"/>
    <w:tmpl w:val="FB94F4D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A46469E"/>
    <w:multiLevelType w:val="multilevel"/>
    <w:tmpl w:val="CD0862D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353"/>
    <w:rsid w:val="00615249"/>
    <w:rsid w:val="008A0353"/>
    <w:rsid w:val="009168A7"/>
    <w:rsid w:val="00F8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24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0353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lang w:eastAsia="ru-RU"/>
    </w:rPr>
  </w:style>
  <w:style w:type="paragraph" w:customStyle="1" w:styleId="ConsPlusTitlePage">
    <w:name w:val="ConsPlusTitlePage"/>
    <w:rsid w:val="008A035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A03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3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24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0353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lang w:eastAsia="ru-RU"/>
    </w:rPr>
  </w:style>
  <w:style w:type="paragraph" w:customStyle="1" w:styleId="ConsPlusTitlePage">
    <w:name w:val="ConsPlusTitlePage"/>
    <w:rsid w:val="008A035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A03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3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131885&amp;dst=100096" TargetMode="External"/><Relationship Id="rId18" Type="http://schemas.openxmlformats.org/officeDocument/2006/relationships/hyperlink" Target="https://login.consultant.ru/link/?req=doc&amp;base=LAW&amp;n=373622&amp;dst=100023" TargetMode="External"/><Relationship Id="rId26" Type="http://schemas.openxmlformats.org/officeDocument/2006/relationships/hyperlink" Target="https://login.consultant.ru/link/?req=doc&amp;base=LAW&amp;n=454123&amp;dst=171" TargetMode="External"/><Relationship Id="rId39" Type="http://schemas.openxmlformats.org/officeDocument/2006/relationships/hyperlink" Target="https://login.consultant.ru/link/?req=doc&amp;base=LAW&amp;n=454123&amp;dst=167" TargetMode="External"/><Relationship Id="rId21" Type="http://schemas.openxmlformats.org/officeDocument/2006/relationships/hyperlink" Target="https://login.consultant.ru/link/?req=doc&amp;base=LAW&amp;n=454103&amp;dst=100012" TargetMode="External"/><Relationship Id="rId34" Type="http://schemas.openxmlformats.org/officeDocument/2006/relationships/hyperlink" Target="https://login.consultant.ru/link/?req=doc&amp;base=LAW&amp;n=454103&amp;dst=21" TargetMode="External"/><Relationship Id="rId42" Type="http://schemas.openxmlformats.org/officeDocument/2006/relationships/hyperlink" Target="https://login.consultant.ru/link/?req=doc&amp;base=LAW&amp;n=465728&amp;dst=100355" TargetMode="External"/><Relationship Id="rId47" Type="http://schemas.openxmlformats.org/officeDocument/2006/relationships/hyperlink" Target="https://login.consultant.ru/link/?req=doc&amp;base=LAW&amp;n=459274&amp;dst=100037" TargetMode="External"/><Relationship Id="rId50" Type="http://schemas.openxmlformats.org/officeDocument/2006/relationships/hyperlink" Target="https://login.consultant.ru/link/?req=doc&amp;base=LAW&amp;n=454123&amp;dst=100399" TargetMode="External"/><Relationship Id="rId55" Type="http://schemas.openxmlformats.org/officeDocument/2006/relationships/hyperlink" Target="https://login.consultant.ru/link/?req=doc&amp;base=LAW&amp;n=474034&amp;dst=100163" TargetMode="External"/><Relationship Id="rId63" Type="http://schemas.openxmlformats.org/officeDocument/2006/relationships/hyperlink" Target="https://login.consultant.ru/link/?req=doc&amp;base=LAW&amp;n=194054&amp;dst=100011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s://login.consultant.ru/link/?req=doc&amp;base=LAW&amp;n=454123&amp;dst=26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54123&amp;dst=100170" TargetMode="External"/><Relationship Id="rId29" Type="http://schemas.openxmlformats.org/officeDocument/2006/relationships/hyperlink" Target="https://login.consultant.ru/link/?req=doc&amp;base=LAW&amp;n=465728&amp;dst=10064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54123&amp;dst=100376" TargetMode="External"/><Relationship Id="rId11" Type="http://schemas.openxmlformats.org/officeDocument/2006/relationships/hyperlink" Target="https://login.consultant.ru/link/?req=doc&amp;base=LAW&amp;n=449455&amp;dst=100083" TargetMode="External"/><Relationship Id="rId24" Type="http://schemas.openxmlformats.org/officeDocument/2006/relationships/hyperlink" Target="https://login.consultant.ru/link/?req=doc&amp;base=LAW&amp;n=454052&amp;dst=100018" TargetMode="External"/><Relationship Id="rId32" Type="http://schemas.openxmlformats.org/officeDocument/2006/relationships/hyperlink" Target="https://login.consultant.ru/link/?req=doc&amp;base=LAW&amp;n=460173&amp;dst=100071" TargetMode="External"/><Relationship Id="rId37" Type="http://schemas.openxmlformats.org/officeDocument/2006/relationships/hyperlink" Target="https://login.consultant.ru/link/?req=doc&amp;base=LAW&amp;n=454103&amp;dst=22" TargetMode="External"/><Relationship Id="rId40" Type="http://schemas.openxmlformats.org/officeDocument/2006/relationships/hyperlink" Target="https://login.consultant.ru/link/?req=doc&amp;base=LAW&amp;n=454123&amp;dst=171" TargetMode="External"/><Relationship Id="rId45" Type="http://schemas.openxmlformats.org/officeDocument/2006/relationships/hyperlink" Target="https://login.consultant.ru/link/?req=doc&amp;base=LAW&amp;n=460173&amp;dst=100155" TargetMode="External"/><Relationship Id="rId53" Type="http://schemas.openxmlformats.org/officeDocument/2006/relationships/hyperlink" Target="https://login.consultant.ru/link/?req=doc&amp;base=LAW&amp;n=454123&amp;dst=100368" TargetMode="External"/><Relationship Id="rId58" Type="http://schemas.openxmlformats.org/officeDocument/2006/relationships/hyperlink" Target="https://login.consultant.ru/link/?req=doc&amp;base=LAW&amp;n=474034&amp;dst=100398" TargetMode="External"/><Relationship Id="rId66" Type="http://schemas.openxmlformats.org/officeDocument/2006/relationships/hyperlink" Target="https://login.consultant.ru/link/?req=doc&amp;base=LAW&amp;n=475331&amp;dst=1164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54123&amp;dst=19" TargetMode="External"/><Relationship Id="rId23" Type="http://schemas.openxmlformats.org/officeDocument/2006/relationships/hyperlink" Target="https://login.consultant.ru/link/?req=doc&amp;base=LAW&amp;n=454103&amp;dst=100024" TargetMode="External"/><Relationship Id="rId28" Type="http://schemas.openxmlformats.org/officeDocument/2006/relationships/hyperlink" Target="https://login.consultant.ru/link/?req=doc&amp;base=LAW&amp;n=465728&amp;dst=100634" TargetMode="External"/><Relationship Id="rId36" Type="http://schemas.openxmlformats.org/officeDocument/2006/relationships/hyperlink" Target="https://login.consultant.ru/link/?req=doc&amp;base=LAW&amp;n=454052&amp;dst=100018" TargetMode="External"/><Relationship Id="rId49" Type="http://schemas.openxmlformats.org/officeDocument/2006/relationships/hyperlink" Target="https://login.consultant.ru/link/?req=doc&amp;base=LAW&amp;n=454123&amp;dst=100365" TargetMode="External"/><Relationship Id="rId57" Type="http://schemas.openxmlformats.org/officeDocument/2006/relationships/hyperlink" Target="https://login.consultant.ru/link/?req=doc&amp;base=LAW&amp;n=474034&amp;dst=100122" TargetMode="External"/><Relationship Id="rId61" Type="http://schemas.openxmlformats.org/officeDocument/2006/relationships/hyperlink" Target="https://login.consultant.ru/link/?req=doc&amp;base=LAW&amp;n=474034&amp;dst=100482" TargetMode="External"/><Relationship Id="rId10" Type="http://schemas.openxmlformats.org/officeDocument/2006/relationships/hyperlink" Target="https://login.consultant.ru/link/?req=doc&amp;base=LAW&amp;n=454123&amp;dst=100382" TargetMode="External"/><Relationship Id="rId19" Type="http://schemas.openxmlformats.org/officeDocument/2006/relationships/hyperlink" Target="https://login.consultant.ru/link/?req=doc&amp;base=LAW&amp;n=448757&amp;dst=100047" TargetMode="External"/><Relationship Id="rId31" Type="http://schemas.openxmlformats.org/officeDocument/2006/relationships/hyperlink" Target="https://login.consultant.ru/link/?req=doc&amp;base=LAW&amp;n=460173&amp;dst=100023" TargetMode="External"/><Relationship Id="rId44" Type="http://schemas.openxmlformats.org/officeDocument/2006/relationships/hyperlink" Target="https://login.consultant.ru/link/?req=doc&amp;base=LAW&amp;n=465728&amp;dst=100619" TargetMode="External"/><Relationship Id="rId52" Type="http://schemas.openxmlformats.org/officeDocument/2006/relationships/hyperlink" Target="https://login.consultant.ru/link/?req=doc&amp;base=LAW&amp;n=131885&amp;dst=100105" TargetMode="External"/><Relationship Id="rId60" Type="http://schemas.openxmlformats.org/officeDocument/2006/relationships/hyperlink" Target="https://login.consultant.ru/link/?req=doc&amp;base=LAW&amp;n=474034&amp;dst=100476" TargetMode="External"/><Relationship Id="rId65" Type="http://schemas.openxmlformats.org/officeDocument/2006/relationships/hyperlink" Target="https://login.consultant.ru/link/?req=doc&amp;base=LAW&amp;n=454123&amp;dst=5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54123&amp;dst=100342" TargetMode="External"/><Relationship Id="rId14" Type="http://schemas.openxmlformats.org/officeDocument/2006/relationships/hyperlink" Target="https://login.consultant.ru/link/?req=doc&amp;base=LAW&amp;n=449455&amp;dst=49" TargetMode="External"/><Relationship Id="rId22" Type="http://schemas.openxmlformats.org/officeDocument/2006/relationships/hyperlink" Target="https://login.consultant.ru/link/?req=doc&amp;base=LAW&amp;n=454103&amp;dst=3" TargetMode="External"/><Relationship Id="rId27" Type="http://schemas.openxmlformats.org/officeDocument/2006/relationships/hyperlink" Target="https://login.consultant.ru/link/?req=doc&amp;base=LAW&amp;n=454123&amp;dst=146" TargetMode="External"/><Relationship Id="rId30" Type="http://schemas.openxmlformats.org/officeDocument/2006/relationships/hyperlink" Target="https://login.consultant.ru/link/?req=doc&amp;base=LAW&amp;n=460173&amp;dst=100019" TargetMode="External"/><Relationship Id="rId35" Type="http://schemas.openxmlformats.org/officeDocument/2006/relationships/hyperlink" Target="https://login.consultant.ru/link/?req=doc&amp;base=LAW&amp;n=454103&amp;dst=23" TargetMode="External"/><Relationship Id="rId43" Type="http://schemas.openxmlformats.org/officeDocument/2006/relationships/hyperlink" Target="https://login.consultant.ru/link/?req=doc&amp;base=LAW&amp;n=465728&amp;dst=100356" TargetMode="External"/><Relationship Id="rId48" Type="http://schemas.openxmlformats.org/officeDocument/2006/relationships/hyperlink" Target="https://login.consultant.ru/link/?req=doc&amp;base=PAP&amp;n=37940" TargetMode="External"/><Relationship Id="rId56" Type="http://schemas.openxmlformats.org/officeDocument/2006/relationships/hyperlink" Target="https://login.consultant.ru/link/?req=doc&amp;base=LAW&amp;n=474034&amp;dst=1187" TargetMode="External"/><Relationship Id="rId64" Type="http://schemas.openxmlformats.org/officeDocument/2006/relationships/hyperlink" Target="https://login.consultant.ru/link/?req=doc&amp;base=LAW&amp;n=365114&amp;dst=100012" TargetMode="External"/><Relationship Id="rId69" Type="http://schemas.openxmlformats.org/officeDocument/2006/relationships/theme" Target="theme/theme1.xml"/><Relationship Id="rId8" Type="http://schemas.openxmlformats.org/officeDocument/2006/relationships/hyperlink" Target="https://login.consultant.ru/link/?req=doc&amp;base=LAW&amp;n=454123&amp;dst=100339" TargetMode="External"/><Relationship Id="rId51" Type="http://schemas.openxmlformats.org/officeDocument/2006/relationships/hyperlink" Target="https://login.consultant.ru/link/?req=doc&amp;base=LAW&amp;n=131885&amp;dst=100067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login.consultant.ru/link/?req=doc&amp;base=LAW&amp;n=454123&amp;dst=30" TargetMode="External"/><Relationship Id="rId17" Type="http://schemas.openxmlformats.org/officeDocument/2006/relationships/hyperlink" Target="https://login.consultant.ru/link/?req=doc&amp;base=ARB&amp;n=576655&amp;dst=100046" TargetMode="External"/><Relationship Id="rId25" Type="http://schemas.openxmlformats.org/officeDocument/2006/relationships/hyperlink" Target="https://login.consultant.ru/link/?req=doc&amp;base=LAW&amp;n=454123&amp;dst=167" TargetMode="External"/><Relationship Id="rId33" Type="http://schemas.openxmlformats.org/officeDocument/2006/relationships/hyperlink" Target="https://login.consultant.ru/link/?req=doc&amp;base=LAW&amp;n=459274&amp;dst=100037" TargetMode="External"/><Relationship Id="rId38" Type="http://schemas.openxmlformats.org/officeDocument/2006/relationships/hyperlink" Target="https://login.consultant.ru/link/?req=doc&amp;base=LAW&amp;n=454103&amp;dst=23" TargetMode="External"/><Relationship Id="rId46" Type="http://schemas.openxmlformats.org/officeDocument/2006/relationships/hyperlink" Target="https://login.consultant.ru/link/?req=doc&amp;base=LAW&amp;n=460173&amp;dst=100166" TargetMode="External"/><Relationship Id="rId59" Type="http://schemas.openxmlformats.org/officeDocument/2006/relationships/hyperlink" Target="https://login.consultant.ru/link/?req=doc&amp;base=LAW&amp;n=474034&amp;dst=100453" TargetMode="External"/><Relationship Id="rId67" Type="http://schemas.openxmlformats.org/officeDocument/2006/relationships/hyperlink" Target="https://login.consultant.ru/link/?req=doc&amp;base=LAW&amp;n=475331&amp;dst=11647" TargetMode="External"/><Relationship Id="rId20" Type="http://schemas.openxmlformats.org/officeDocument/2006/relationships/hyperlink" Target="https://login.consultant.ru/link/?req=doc&amp;base=PAP&amp;n=25289" TargetMode="External"/><Relationship Id="rId41" Type="http://schemas.openxmlformats.org/officeDocument/2006/relationships/hyperlink" Target="https://login.consultant.ru/link/?req=doc&amp;base=LAW&amp;n=465728&amp;dst=100037" TargetMode="External"/><Relationship Id="rId54" Type="http://schemas.openxmlformats.org/officeDocument/2006/relationships/hyperlink" Target="https://login.consultant.ru/link/?req=doc&amp;base=LAW&amp;n=474034&amp;dst=1721" TargetMode="External"/><Relationship Id="rId62" Type="http://schemas.openxmlformats.org/officeDocument/2006/relationships/hyperlink" Target="https://login.consultant.ru/link/?req=doc&amp;base=LAW&amp;n=194054&amp;dst=10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2070</Words>
  <Characters>11800</Characters>
  <Application>Microsoft Office Word</Application>
  <DocSecurity>0</DocSecurity>
  <Lines>98</Lines>
  <Paragraphs>27</Paragraphs>
  <ScaleCrop>false</ScaleCrop>
  <Company/>
  <LinksUpToDate>false</LinksUpToDate>
  <CharactersWithSpaces>13843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Usser</cp:lastModifiedBy>
  <cp:revision>3</cp:revision>
  <dcterms:created xsi:type="dcterms:W3CDTF">2024-06-25T05:56:00Z</dcterms:created>
  <dcterms:modified xsi:type="dcterms:W3CDTF">2024-06-25T06:05:00Z</dcterms:modified>
</cp:coreProperties>
</file>