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232" w:rsidRDefault="009C7B67">
      <w:pPr>
        <w:jc w:val="center"/>
        <w:rPr>
          <w:rFonts w:eastAsia="Cambria"/>
          <w:b/>
          <w:bCs/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>Уведомление</w:t>
      </w:r>
    </w:p>
    <w:p w:rsidR="00BD4232" w:rsidRDefault="009C7B67">
      <w:pPr>
        <w:jc w:val="center"/>
        <w:rPr>
          <w:sz w:val="28"/>
          <w:szCs w:val="28"/>
        </w:rPr>
      </w:pPr>
      <w:r>
        <w:rPr>
          <w:rFonts w:eastAsia="Cambria"/>
          <w:b/>
          <w:bCs/>
          <w:sz w:val="28"/>
          <w:szCs w:val="28"/>
        </w:rPr>
        <w:t xml:space="preserve">о проведении общественных обсуждений посредством сбора замечаний и предложений по 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</w:rPr>
        <w:t>по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муни</w:t>
      </w:r>
      <w:r>
        <w:rPr>
          <w:b/>
          <w:bCs/>
          <w:color w:val="000000"/>
          <w:sz w:val="28"/>
          <w:szCs w:val="28"/>
        </w:rPr>
        <w:t>ципальной программе муниципального  района «</w:t>
      </w:r>
      <w:proofErr w:type="spellStart"/>
      <w:r>
        <w:rPr>
          <w:b/>
          <w:bCs/>
          <w:color w:val="000000"/>
          <w:sz w:val="28"/>
          <w:szCs w:val="28"/>
        </w:rPr>
        <w:t>Красненский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район» «Формирование современной городской среды на территории </w:t>
      </w:r>
      <w:proofErr w:type="spellStart"/>
      <w:r>
        <w:rPr>
          <w:b/>
          <w:bCs/>
          <w:color w:val="000000"/>
          <w:sz w:val="28"/>
          <w:szCs w:val="28"/>
        </w:rPr>
        <w:t>Красненского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района»</w:t>
      </w:r>
    </w:p>
    <w:p w:rsidR="00BD4232" w:rsidRDefault="00BD4232">
      <w:pPr>
        <w:spacing w:line="240" w:lineRule="atLeast"/>
        <w:jc w:val="center"/>
        <w:rPr>
          <w:b/>
          <w:bCs/>
          <w:sz w:val="26"/>
          <w:szCs w:val="26"/>
        </w:rPr>
      </w:pPr>
    </w:p>
    <w:p w:rsidR="00BD4232" w:rsidRDefault="00BD4232">
      <w:pPr>
        <w:jc w:val="both"/>
        <w:rPr>
          <w:b/>
          <w:bCs/>
          <w:sz w:val="26"/>
          <w:szCs w:val="26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D4232">
        <w:tc>
          <w:tcPr>
            <w:tcW w:w="9854" w:type="dxa"/>
          </w:tcPr>
          <w:p w:rsidR="00BD4232" w:rsidRDefault="009C7B6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Администрация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 район» Белгородской области</w:t>
            </w:r>
          </w:p>
          <w:p w:rsidR="00BD4232" w:rsidRDefault="00BD4232">
            <w:pPr>
              <w:jc w:val="center"/>
              <w:rPr>
                <w:rFonts w:eastAsia="Cambria"/>
                <w:sz w:val="26"/>
                <w:szCs w:val="26"/>
              </w:rPr>
            </w:pPr>
          </w:p>
          <w:p w:rsidR="00BD4232" w:rsidRDefault="009C7B67">
            <w:pPr>
              <w:pBdr>
                <w:bottom w:val="single" w:sz="12" w:space="1" w:color="000000"/>
              </w:pBdr>
              <w:jc w:val="center"/>
              <w:rPr>
                <w:rFonts w:eastAsia="Cambria"/>
                <w:b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уведомляет о проведении общественных обсуждений посредством сбора замечаний и предложений организаций и граждан по </w:t>
            </w:r>
            <w:r>
              <w:rPr>
                <w:rFonts w:eastAsia="Cambria"/>
                <w:b/>
                <w:sz w:val="26"/>
                <w:szCs w:val="26"/>
              </w:rPr>
              <w:t>проекту</w:t>
            </w:r>
          </w:p>
          <w:p w:rsidR="00BD4232" w:rsidRDefault="00BD4232">
            <w:pPr>
              <w:pBdr>
                <w:bottom w:val="single" w:sz="12" w:space="1" w:color="000000"/>
              </w:pBdr>
              <w:jc w:val="center"/>
              <w:rPr>
                <w:rFonts w:eastAsia="Cambria"/>
                <w:sz w:val="26"/>
                <w:szCs w:val="26"/>
              </w:rPr>
            </w:pPr>
          </w:p>
          <w:p w:rsidR="00BD4232" w:rsidRDefault="009C7B67">
            <w:pPr>
              <w:framePr w:w="8542" w:h="1682" w:hRule="exact" w:hSpace="180" w:wrap="around" w:vAnchor="page" w:hAnchor="page" w:x="1867" w:y="2503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rFonts w:eastAsia="Cambria"/>
                <w:b/>
                <w:sz w:val="26"/>
                <w:szCs w:val="26"/>
                <w:u w:val="single"/>
              </w:rPr>
              <w:t>Постановление</w:t>
            </w:r>
            <w:bookmarkStart w:id="0" w:name="_GoBack"/>
            <w:bookmarkEnd w:id="0"/>
            <w:r>
              <w:rPr>
                <w:rFonts w:eastAsia="Cambria"/>
                <w:b/>
                <w:sz w:val="26"/>
                <w:szCs w:val="26"/>
                <w:u w:val="single"/>
              </w:rPr>
              <w:t xml:space="preserve"> администрации муниципального района «</w:t>
            </w:r>
            <w:proofErr w:type="spellStart"/>
            <w:r>
              <w:rPr>
                <w:rFonts w:eastAsia="Cambria"/>
                <w:b/>
                <w:sz w:val="26"/>
                <w:szCs w:val="26"/>
                <w:u w:val="single"/>
              </w:rPr>
              <w:t>Кра</w:t>
            </w:r>
            <w:r>
              <w:rPr>
                <w:rFonts w:eastAsia="Cambria"/>
                <w:b/>
                <w:sz w:val="26"/>
                <w:szCs w:val="26"/>
                <w:u w:val="single"/>
              </w:rPr>
              <w:t>сненский</w:t>
            </w:r>
            <w:proofErr w:type="spellEnd"/>
            <w:r>
              <w:rPr>
                <w:rFonts w:eastAsia="Cambria"/>
                <w:b/>
                <w:sz w:val="26"/>
                <w:szCs w:val="26"/>
                <w:u w:val="single"/>
              </w:rPr>
              <w:t xml:space="preserve"> район» </w:t>
            </w:r>
            <w:r>
              <w:rPr>
                <w:b/>
                <w:sz w:val="26"/>
                <w:szCs w:val="26"/>
                <w:u w:val="single"/>
              </w:rPr>
              <w:t>«</w:t>
            </w:r>
            <w:r>
              <w:rPr>
                <w:b/>
                <w:color w:val="000000"/>
                <w:sz w:val="27"/>
                <w:szCs w:val="27"/>
              </w:rPr>
              <w:t>Об утверждении муниципальной программы муниципального района «</w:t>
            </w:r>
            <w:proofErr w:type="spellStart"/>
            <w:r>
              <w:rPr>
                <w:b/>
                <w:color w:val="000000"/>
                <w:sz w:val="27"/>
                <w:szCs w:val="27"/>
              </w:rPr>
              <w:t>Красненский</w:t>
            </w:r>
            <w:proofErr w:type="spellEnd"/>
            <w:r>
              <w:rPr>
                <w:b/>
                <w:color w:val="000000"/>
                <w:sz w:val="27"/>
                <w:szCs w:val="27"/>
              </w:rPr>
              <w:t xml:space="preserve"> район» </w:t>
            </w:r>
          </w:p>
          <w:p w:rsidR="00BD4232" w:rsidRDefault="009C7B67">
            <w:pPr>
              <w:framePr w:w="8542" w:h="1682" w:hRule="exact" w:hSpace="180" w:wrap="around" w:vAnchor="page" w:hAnchor="page" w:x="1867" w:y="2503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«Формирование современной городской среды </w:t>
            </w:r>
            <w:r>
              <w:rPr>
                <w:b/>
                <w:sz w:val="27"/>
                <w:szCs w:val="27"/>
              </w:rPr>
              <w:br/>
              <w:t xml:space="preserve">на территории </w:t>
            </w:r>
            <w:proofErr w:type="spellStart"/>
            <w:r>
              <w:rPr>
                <w:b/>
                <w:sz w:val="27"/>
                <w:szCs w:val="27"/>
              </w:rPr>
              <w:t>Красненского</w:t>
            </w:r>
            <w:proofErr w:type="spellEnd"/>
            <w:r>
              <w:rPr>
                <w:b/>
                <w:sz w:val="27"/>
                <w:szCs w:val="27"/>
              </w:rPr>
              <w:t xml:space="preserve"> района»</w:t>
            </w:r>
          </w:p>
          <w:p w:rsidR="00BD4232" w:rsidRDefault="009C7B67">
            <w:pPr>
              <w:jc w:val="center"/>
              <w:rPr>
                <w:rFonts w:eastAsia="Cambria"/>
                <w:i/>
                <w:sz w:val="26"/>
                <w:szCs w:val="26"/>
              </w:rPr>
            </w:pPr>
            <w:r>
              <w:rPr>
                <w:rFonts w:eastAsia="Cambria"/>
                <w:b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b/>
                <w:sz w:val="26"/>
                <w:szCs w:val="26"/>
              </w:rPr>
              <w:t>обсуждения посредством сбора замечаний и предложений</w:t>
            </w:r>
          </w:p>
        </w:tc>
      </w:tr>
      <w:tr w:rsidR="00BD4232">
        <w:tc>
          <w:tcPr>
            <w:tcW w:w="9854" w:type="dxa"/>
          </w:tcPr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В рамках общественного обсуждения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rFonts w:eastAsia="Cambria"/>
                <w:bCs/>
                <w:sz w:val="26"/>
                <w:szCs w:val="26"/>
              </w:rPr>
              <w:t xml:space="preserve">на предмет </w:t>
            </w:r>
            <w:r>
              <w:rPr>
                <w:rFonts w:eastAsia="Cambria"/>
                <w:sz w:val="26"/>
                <w:szCs w:val="26"/>
              </w:rPr>
              <w:t>обсуждения посредством сбора замечаний и предложений.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Замечания и предложения принимаются по адресу: </w:t>
            </w:r>
            <w:r>
              <w:rPr>
                <w:rFonts w:eastAsia="Cambria"/>
                <w:sz w:val="26"/>
                <w:szCs w:val="26"/>
              </w:rPr>
              <w:t xml:space="preserve">309870,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район,  </w:t>
            </w:r>
            <w:proofErr w:type="spellStart"/>
            <w:r>
              <w:rPr>
                <w:rFonts w:eastAsia="Cambria"/>
                <w:sz w:val="26"/>
                <w:szCs w:val="26"/>
              </w:rPr>
              <w:t>с</w:t>
            </w:r>
            <w:proofErr w:type="gramStart"/>
            <w:r>
              <w:rPr>
                <w:rFonts w:eastAsia="Cambria"/>
                <w:sz w:val="26"/>
                <w:szCs w:val="26"/>
              </w:rPr>
              <w:t>.К</w:t>
            </w:r>
            <w:proofErr w:type="gramEnd"/>
            <w:r>
              <w:rPr>
                <w:rFonts w:eastAsia="Cambria"/>
                <w:sz w:val="26"/>
                <w:szCs w:val="26"/>
              </w:rPr>
              <w:t>расное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, ул. Подгорная 4, а также по адресу электронной </w:t>
            </w:r>
            <w:proofErr w:type="spellStart"/>
            <w:r>
              <w:rPr>
                <w:rFonts w:eastAsia="Cambria"/>
                <w:sz w:val="26"/>
                <w:szCs w:val="26"/>
              </w:rPr>
              <w:t>почты:gkh@kr.belregion.ru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b/>
                <w:color w:val="FF0000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Сроки приема замечаний и предложений: </w:t>
            </w:r>
            <w:r>
              <w:rPr>
                <w:rFonts w:eastAsia="Cambria"/>
                <w:b/>
                <w:color w:val="FF0000"/>
                <w:sz w:val="26"/>
                <w:szCs w:val="26"/>
              </w:rPr>
              <w:t>с 13.11.2024 года по 28.11.2024 года.</w:t>
            </w:r>
          </w:p>
          <w:p w:rsidR="00BD4232" w:rsidRDefault="009C7B67">
            <w:pPr>
              <w:spacing w:line="240" w:lineRule="atLeast"/>
              <w:rPr>
                <w:sz w:val="26"/>
                <w:szCs w:val="26"/>
                <w:u w:val="single"/>
              </w:rPr>
            </w:pPr>
            <w:r>
              <w:rPr>
                <w:rFonts w:eastAsia="Cambria"/>
                <w:sz w:val="26"/>
                <w:szCs w:val="26"/>
              </w:rPr>
              <w:t>С учетом анализа поступивших замечаний и предложений будет подгото</w:t>
            </w:r>
            <w:r>
              <w:rPr>
                <w:rFonts w:eastAsia="Cambria"/>
                <w:sz w:val="26"/>
                <w:szCs w:val="26"/>
              </w:rPr>
              <w:t>влен протокол по результатам общественных обсуждений проекта распоряжения муниципального района «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Красненский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район» </w:t>
            </w:r>
            <w:r>
              <w:rPr>
                <w:rFonts w:eastAsia="Cambria"/>
                <w:sz w:val="26"/>
                <w:szCs w:val="26"/>
                <w:u w:val="single"/>
              </w:rPr>
              <w:t>«</w:t>
            </w:r>
            <w:r>
              <w:rPr>
                <w:sz w:val="26"/>
                <w:szCs w:val="26"/>
                <w:u w:val="single"/>
              </w:rPr>
              <w:t xml:space="preserve">Об утверждении прогноза социально-экономического развития </w:t>
            </w:r>
            <w:proofErr w:type="spellStart"/>
            <w:r>
              <w:rPr>
                <w:sz w:val="26"/>
                <w:szCs w:val="26"/>
                <w:u w:val="single"/>
              </w:rPr>
              <w:t>Красненского</w:t>
            </w:r>
            <w:proofErr w:type="spellEnd"/>
            <w:r>
              <w:rPr>
                <w:sz w:val="26"/>
                <w:szCs w:val="26"/>
                <w:u w:val="single"/>
              </w:rPr>
              <w:t xml:space="preserve"> района на 2025 год и на период до 2027 года»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К уведомлению прилагают</w:t>
            </w:r>
            <w:r>
              <w:rPr>
                <w:rFonts w:eastAsia="Cambria"/>
                <w:sz w:val="26"/>
                <w:szCs w:val="26"/>
              </w:rPr>
              <w:t>ся: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1. Те</w:t>
            </w:r>
            <w:proofErr w:type="gramStart"/>
            <w:r>
              <w:rPr>
                <w:rFonts w:eastAsia="Cambria"/>
                <w:sz w:val="26"/>
                <w:szCs w:val="26"/>
              </w:rPr>
              <w:t>кст пр</w:t>
            </w:r>
            <w:proofErr w:type="gramEnd"/>
            <w:r>
              <w:rPr>
                <w:rFonts w:eastAsia="Cambria"/>
                <w:sz w:val="26"/>
                <w:szCs w:val="26"/>
              </w:rPr>
              <w:t xml:space="preserve">оекта нормативного правового акта в формате </w:t>
            </w:r>
            <w:proofErr w:type="spellStart"/>
            <w:r>
              <w:rPr>
                <w:rFonts w:eastAsia="Cambria"/>
                <w:sz w:val="26"/>
                <w:szCs w:val="26"/>
              </w:rPr>
              <w:t>word</w:t>
            </w:r>
            <w:proofErr w:type="spellEnd"/>
            <w:r>
              <w:rPr>
                <w:rFonts w:eastAsia="Cambria"/>
                <w:sz w:val="26"/>
                <w:szCs w:val="26"/>
              </w:rPr>
              <w:t>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2. </w:t>
            </w:r>
            <w:r>
              <w:rPr>
                <w:rFonts w:eastAsia="Cambria"/>
                <w:sz w:val="26"/>
                <w:szCs w:val="26"/>
              </w:rPr>
              <w:t xml:space="preserve">Место размещения приложений в информационно-телекоммуникационной сети «Интернет» - официальный сайт ОМСУ </w:t>
            </w:r>
            <w:proofErr w:type="spellStart"/>
            <w:r>
              <w:rPr>
                <w:rFonts w:eastAsia="Cambria"/>
                <w:sz w:val="26"/>
                <w:szCs w:val="26"/>
              </w:rPr>
              <w:t>Красненского</w:t>
            </w:r>
            <w:proofErr w:type="spellEnd"/>
            <w:r>
              <w:rPr>
                <w:rFonts w:eastAsia="Cambria"/>
                <w:sz w:val="26"/>
                <w:szCs w:val="26"/>
              </w:rPr>
              <w:t xml:space="preserve"> района (</w:t>
            </w:r>
            <w:hyperlink r:id="rId8" w:tooltip="https://kraadm.gosuslugi.ru" w:history="1">
              <w:r>
                <w:rPr>
                  <w:rStyle w:val="af7"/>
                  <w:rFonts w:eastAsia="Cambria"/>
                  <w:sz w:val="26"/>
                  <w:szCs w:val="26"/>
                </w:rPr>
                <w:t>https://kraadm.</w:t>
              </w:r>
              <w:proofErr w:type="spellStart"/>
              <w:r>
                <w:rPr>
                  <w:rStyle w:val="af7"/>
                  <w:rFonts w:eastAsia="Cambria"/>
                  <w:sz w:val="26"/>
                  <w:szCs w:val="26"/>
                  <w:lang w:val="en-US"/>
                </w:rPr>
                <w:t>gosuslugi</w:t>
              </w:r>
              <w:proofErr w:type="spellEnd"/>
              <w:r>
                <w:rPr>
                  <w:rStyle w:val="af7"/>
                  <w:rFonts w:eastAsia="Cambria"/>
                  <w:sz w:val="26"/>
                  <w:szCs w:val="26"/>
                </w:rPr>
                <w:t>.</w:t>
              </w:r>
              <w:proofErr w:type="spellStart"/>
              <w:r>
                <w:rPr>
                  <w:rStyle w:val="af7"/>
                  <w:rFonts w:eastAsia="Cambria"/>
                  <w:sz w:val="26"/>
                  <w:szCs w:val="26"/>
                </w:rPr>
                <w:t>ru</w:t>
              </w:r>
              <w:proofErr w:type="spellEnd"/>
            </w:hyperlink>
            <w:r>
              <w:rPr>
                <w:rFonts w:eastAsia="Cambria"/>
                <w:sz w:val="26"/>
                <w:szCs w:val="26"/>
              </w:rPr>
              <w:t xml:space="preserve">) раздел «Общественное голосование на портале </w:t>
            </w:r>
            <w:proofErr w:type="spellStart"/>
            <w:r>
              <w:rPr>
                <w:rFonts w:eastAsia="Cambria"/>
                <w:sz w:val="26"/>
                <w:szCs w:val="26"/>
              </w:rPr>
              <w:t>Госуслуг</w:t>
            </w:r>
            <w:proofErr w:type="spellEnd"/>
            <w:r>
              <w:rPr>
                <w:rFonts w:eastAsia="Cambria"/>
                <w:sz w:val="26"/>
                <w:szCs w:val="26"/>
              </w:rPr>
              <w:t>» - подраздел «Опросы» - «Общественные обсуждения и публичные слушания»</w:t>
            </w:r>
          </w:p>
        </w:tc>
      </w:tr>
      <w:tr w:rsidR="00BD4232">
        <w:tc>
          <w:tcPr>
            <w:tcW w:w="9854" w:type="dxa"/>
          </w:tcPr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 xml:space="preserve">Контактное лицо: 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i/>
                <w:sz w:val="26"/>
                <w:szCs w:val="26"/>
              </w:rPr>
            </w:pPr>
            <w:proofErr w:type="spellStart"/>
            <w:r>
              <w:rPr>
                <w:rFonts w:eastAsia="Cambria"/>
                <w:i/>
                <w:sz w:val="26"/>
                <w:szCs w:val="26"/>
              </w:rPr>
              <w:t>Салина</w:t>
            </w:r>
            <w:proofErr w:type="spellEnd"/>
            <w:r>
              <w:rPr>
                <w:rFonts w:eastAsia="Cambria"/>
                <w:i/>
                <w:sz w:val="26"/>
                <w:szCs w:val="26"/>
              </w:rPr>
              <w:t xml:space="preserve"> Ирина Валентиновна, начальник отдела ЖКХ, транспорта и дорожной</w:t>
            </w:r>
            <w:r>
              <w:rPr>
                <w:rFonts w:eastAsia="Cambria"/>
                <w:i/>
                <w:sz w:val="26"/>
                <w:szCs w:val="26"/>
              </w:rPr>
              <w:t xml:space="preserve"> инфраструктуры управления строительства, транспорта и ЖКХ администрации района, 8(47262)52897.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Режим работы:</w:t>
            </w:r>
          </w:p>
          <w:p w:rsidR="00BD4232" w:rsidRDefault="009C7B67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rFonts w:eastAsia="Cambria"/>
                <w:sz w:val="26"/>
                <w:szCs w:val="26"/>
              </w:rPr>
            </w:pPr>
            <w:r>
              <w:rPr>
                <w:rFonts w:eastAsia="Cambria"/>
                <w:sz w:val="26"/>
                <w:szCs w:val="26"/>
              </w:rPr>
              <w:t>с 8-00 до 17-12, перерыв с 12-00 до 14-00</w:t>
            </w:r>
          </w:p>
        </w:tc>
      </w:tr>
    </w:tbl>
    <w:p w:rsidR="00BD4232" w:rsidRDefault="00BD4232">
      <w:pPr>
        <w:jc w:val="both"/>
        <w:rPr>
          <w:sz w:val="26"/>
          <w:szCs w:val="26"/>
        </w:rPr>
      </w:pPr>
    </w:p>
    <w:p w:rsidR="00BD4232" w:rsidRDefault="00BD4232">
      <w:pPr>
        <w:rPr>
          <w:b/>
          <w:bCs/>
          <w:sz w:val="28"/>
          <w:szCs w:val="28"/>
        </w:rPr>
      </w:pPr>
    </w:p>
    <w:sectPr w:rsidR="00BD42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232" w:rsidRDefault="009C7B67">
      <w:r>
        <w:separator/>
      </w:r>
    </w:p>
  </w:endnote>
  <w:endnote w:type="continuationSeparator" w:id="0">
    <w:p w:rsidR="00BD4232" w:rsidRDefault="009C7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232" w:rsidRDefault="009C7B67">
      <w:r>
        <w:separator/>
      </w:r>
    </w:p>
  </w:footnote>
  <w:footnote w:type="continuationSeparator" w:id="0">
    <w:p w:rsidR="00BD4232" w:rsidRDefault="009C7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0FFF"/>
    <w:multiLevelType w:val="hybridMultilevel"/>
    <w:tmpl w:val="C34CB9F8"/>
    <w:lvl w:ilvl="0" w:tplc="13CE4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D48C830">
      <w:start w:val="1"/>
      <w:numFmt w:val="lowerLetter"/>
      <w:lvlText w:val="%2."/>
      <w:lvlJc w:val="left"/>
      <w:pPr>
        <w:ind w:left="1789" w:hanging="360"/>
      </w:pPr>
    </w:lvl>
    <w:lvl w:ilvl="2" w:tplc="936E633E">
      <w:start w:val="1"/>
      <w:numFmt w:val="lowerRoman"/>
      <w:lvlText w:val="%3."/>
      <w:lvlJc w:val="right"/>
      <w:pPr>
        <w:ind w:left="2509" w:hanging="180"/>
      </w:pPr>
    </w:lvl>
    <w:lvl w:ilvl="3" w:tplc="D3004530">
      <w:start w:val="1"/>
      <w:numFmt w:val="decimal"/>
      <w:lvlText w:val="%4."/>
      <w:lvlJc w:val="left"/>
      <w:pPr>
        <w:ind w:left="3229" w:hanging="360"/>
      </w:pPr>
    </w:lvl>
    <w:lvl w:ilvl="4" w:tplc="8E082AA4">
      <w:start w:val="1"/>
      <w:numFmt w:val="lowerLetter"/>
      <w:lvlText w:val="%5."/>
      <w:lvlJc w:val="left"/>
      <w:pPr>
        <w:ind w:left="3949" w:hanging="360"/>
      </w:pPr>
    </w:lvl>
    <w:lvl w:ilvl="5" w:tplc="2BC2276E">
      <w:start w:val="1"/>
      <w:numFmt w:val="lowerRoman"/>
      <w:lvlText w:val="%6."/>
      <w:lvlJc w:val="right"/>
      <w:pPr>
        <w:ind w:left="4669" w:hanging="180"/>
      </w:pPr>
    </w:lvl>
    <w:lvl w:ilvl="6" w:tplc="28FCB8E4">
      <w:start w:val="1"/>
      <w:numFmt w:val="decimal"/>
      <w:lvlText w:val="%7."/>
      <w:lvlJc w:val="left"/>
      <w:pPr>
        <w:ind w:left="5389" w:hanging="360"/>
      </w:pPr>
    </w:lvl>
    <w:lvl w:ilvl="7" w:tplc="B75264E2">
      <w:start w:val="1"/>
      <w:numFmt w:val="lowerLetter"/>
      <w:lvlText w:val="%8."/>
      <w:lvlJc w:val="left"/>
      <w:pPr>
        <w:ind w:left="6109" w:hanging="360"/>
      </w:pPr>
    </w:lvl>
    <w:lvl w:ilvl="8" w:tplc="CDF022A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A33DB"/>
    <w:multiLevelType w:val="hybridMultilevel"/>
    <w:tmpl w:val="10F6251A"/>
    <w:lvl w:ilvl="0" w:tplc="E4424874">
      <w:start w:val="1"/>
      <w:numFmt w:val="decimal"/>
      <w:lvlText w:val="%1."/>
      <w:lvlJc w:val="left"/>
      <w:pPr>
        <w:ind w:left="720" w:hanging="360"/>
      </w:pPr>
    </w:lvl>
    <w:lvl w:ilvl="1" w:tplc="ECC284E2">
      <w:start w:val="1"/>
      <w:numFmt w:val="lowerLetter"/>
      <w:lvlText w:val="%2."/>
      <w:lvlJc w:val="left"/>
      <w:pPr>
        <w:ind w:left="1440" w:hanging="360"/>
      </w:pPr>
    </w:lvl>
    <w:lvl w:ilvl="2" w:tplc="7BAC017E">
      <w:start w:val="1"/>
      <w:numFmt w:val="lowerRoman"/>
      <w:lvlText w:val="%3."/>
      <w:lvlJc w:val="right"/>
      <w:pPr>
        <w:ind w:left="2160" w:hanging="180"/>
      </w:pPr>
    </w:lvl>
    <w:lvl w:ilvl="3" w:tplc="98E4030A">
      <w:start w:val="1"/>
      <w:numFmt w:val="decimal"/>
      <w:lvlText w:val="%4."/>
      <w:lvlJc w:val="left"/>
      <w:pPr>
        <w:ind w:left="2880" w:hanging="360"/>
      </w:pPr>
    </w:lvl>
    <w:lvl w:ilvl="4" w:tplc="D7463458">
      <w:start w:val="1"/>
      <w:numFmt w:val="lowerLetter"/>
      <w:lvlText w:val="%5."/>
      <w:lvlJc w:val="left"/>
      <w:pPr>
        <w:ind w:left="3600" w:hanging="360"/>
      </w:pPr>
    </w:lvl>
    <w:lvl w:ilvl="5" w:tplc="6360B00A">
      <w:start w:val="1"/>
      <w:numFmt w:val="lowerRoman"/>
      <w:lvlText w:val="%6."/>
      <w:lvlJc w:val="right"/>
      <w:pPr>
        <w:ind w:left="4320" w:hanging="180"/>
      </w:pPr>
    </w:lvl>
    <w:lvl w:ilvl="6" w:tplc="FD6490E4">
      <w:start w:val="1"/>
      <w:numFmt w:val="decimal"/>
      <w:lvlText w:val="%7."/>
      <w:lvlJc w:val="left"/>
      <w:pPr>
        <w:ind w:left="5040" w:hanging="360"/>
      </w:pPr>
    </w:lvl>
    <w:lvl w:ilvl="7" w:tplc="EE885B3A">
      <w:start w:val="1"/>
      <w:numFmt w:val="lowerLetter"/>
      <w:lvlText w:val="%8."/>
      <w:lvlJc w:val="left"/>
      <w:pPr>
        <w:ind w:left="5760" w:hanging="360"/>
      </w:pPr>
    </w:lvl>
    <w:lvl w:ilvl="8" w:tplc="143460B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6418C"/>
    <w:multiLevelType w:val="hybridMultilevel"/>
    <w:tmpl w:val="A3C66208"/>
    <w:lvl w:ilvl="0" w:tplc="38EC2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2E81594">
      <w:start w:val="1"/>
      <w:numFmt w:val="lowerLetter"/>
      <w:lvlText w:val="%2."/>
      <w:lvlJc w:val="left"/>
      <w:pPr>
        <w:ind w:left="1789" w:hanging="360"/>
      </w:pPr>
    </w:lvl>
    <w:lvl w:ilvl="2" w:tplc="18FAAA72">
      <w:start w:val="1"/>
      <w:numFmt w:val="lowerRoman"/>
      <w:lvlText w:val="%3."/>
      <w:lvlJc w:val="right"/>
      <w:pPr>
        <w:ind w:left="2509" w:hanging="180"/>
      </w:pPr>
    </w:lvl>
    <w:lvl w:ilvl="3" w:tplc="7DAA4F26">
      <w:start w:val="1"/>
      <w:numFmt w:val="decimal"/>
      <w:lvlText w:val="%4."/>
      <w:lvlJc w:val="left"/>
      <w:pPr>
        <w:ind w:left="3229" w:hanging="360"/>
      </w:pPr>
    </w:lvl>
    <w:lvl w:ilvl="4" w:tplc="C9381C74">
      <w:start w:val="1"/>
      <w:numFmt w:val="lowerLetter"/>
      <w:lvlText w:val="%5."/>
      <w:lvlJc w:val="left"/>
      <w:pPr>
        <w:ind w:left="3949" w:hanging="360"/>
      </w:pPr>
    </w:lvl>
    <w:lvl w:ilvl="5" w:tplc="FBE4FFEC">
      <w:start w:val="1"/>
      <w:numFmt w:val="lowerRoman"/>
      <w:lvlText w:val="%6."/>
      <w:lvlJc w:val="right"/>
      <w:pPr>
        <w:ind w:left="4669" w:hanging="180"/>
      </w:pPr>
    </w:lvl>
    <w:lvl w:ilvl="6" w:tplc="93301308">
      <w:start w:val="1"/>
      <w:numFmt w:val="decimal"/>
      <w:lvlText w:val="%7."/>
      <w:lvlJc w:val="left"/>
      <w:pPr>
        <w:ind w:left="5389" w:hanging="360"/>
      </w:pPr>
    </w:lvl>
    <w:lvl w:ilvl="7" w:tplc="56464B5C">
      <w:start w:val="1"/>
      <w:numFmt w:val="lowerLetter"/>
      <w:lvlText w:val="%8."/>
      <w:lvlJc w:val="left"/>
      <w:pPr>
        <w:ind w:left="6109" w:hanging="360"/>
      </w:pPr>
    </w:lvl>
    <w:lvl w:ilvl="8" w:tplc="627EDCCC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D11004"/>
    <w:multiLevelType w:val="hybridMultilevel"/>
    <w:tmpl w:val="5D54DF6C"/>
    <w:lvl w:ilvl="0" w:tplc="F1469B04">
      <w:start w:val="1"/>
      <w:numFmt w:val="decimal"/>
      <w:lvlText w:val="%1."/>
      <w:lvlJc w:val="left"/>
      <w:pPr>
        <w:ind w:left="2481" w:hanging="360"/>
      </w:pPr>
      <w:rPr>
        <w:rFonts w:hint="default"/>
      </w:rPr>
    </w:lvl>
    <w:lvl w:ilvl="1" w:tplc="97E49498">
      <w:start w:val="1"/>
      <w:numFmt w:val="lowerLetter"/>
      <w:lvlText w:val="%2."/>
      <w:lvlJc w:val="left"/>
      <w:pPr>
        <w:ind w:left="3201" w:hanging="360"/>
      </w:pPr>
    </w:lvl>
    <w:lvl w:ilvl="2" w:tplc="2F6813DC">
      <w:start w:val="1"/>
      <w:numFmt w:val="lowerRoman"/>
      <w:lvlText w:val="%3."/>
      <w:lvlJc w:val="right"/>
      <w:pPr>
        <w:ind w:left="3921" w:hanging="180"/>
      </w:pPr>
    </w:lvl>
    <w:lvl w:ilvl="3" w:tplc="355436CE">
      <w:start w:val="1"/>
      <w:numFmt w:val="decimal"/>
      <w:lvlText w:val="%4."/>
      <w:lvlJc w:val="left"/>
      <w:pPr>
        <w:ind w:left="4641" w:hanging="360"/>
      </w:pPr>
    </w:lvl>
    <w:lvl w:ilvl="4" w:tplc="D51E9DE8">
      <w:start w:val="1"/>
      <w:numFmt w:val="lowerLetter"/>
      <w:lvlText w:val="%5."/>
      <w:lvlJc w:val="left"/>
      <w:pPr>
        <w:ind w:left="5361" w:hanging="360"/>
      </w:pPr>
    </w:lvl>
    <w:lvl w:ilvl="5" w:tplc="42C03ABA">
      <w:start w:val="1"/>
      <w:numFmt w:val="lowerRoman"/>
      <w:lvlText w:val="%6."/>
      <w:lvlJc w:val="right"/>
      <w:pPr>
        <w:ind w:left="6081" w:hanging="180"/>
      </w:pPr>
    </w:lvl>
    <w:lvl w:ilvl="6" w:tplc="62640934">
      <w:start w:val="1"/>
      <w:numFmt w:val="decimal"/>
      <w:lvlText w:val="%7."/>
      <w:lvlJc w:val="left"/>
      <w:pPr>
        <w:ind w:left="6801" w:hanging="360"/>
      </w:pPr>
    </w:lvl>
    <w:lvl w:ilvl="7" w:tplc="7900570C">
      <w:start w:val="1"/>
      <w:numFmt w:val="lowerLetter"/>
      <w:lvlText w:val="%8."/>
      <w:lvlJc w:val="left"/>
      <w:pPr>
        <w:ind w:left="7521" w:hanging="360"/>
      </w:pPr>
    </w:lvl>
    <w:lvl w:ilvl="8" w:tplc="B85EA382">
      <w:start w:val="1"/>
      <w:numFmt w:val="lowerRoman"/>
      <w:lvlText w:val="%9."/>
      <w:lvlJc w:val="right"/>
      <w:pPr>
        <w:ind w:left="8241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32"/>
    <w:rsid w:val="009C7B67"/>
    <w:rsid w:val="00B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192" w:lineRule="auto"/>
      <w:jc w:val="center"/>
      <w:outlineLvl w:val="0"/>
    </w:pPr>
    <w:rPr>
      <w:rFonts w:ascii="Arial" w:hAnsi="Arial"/>
      <w:b/>
      <w:sz w:val="2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af7">
    <w:name w:val="Hyperlink"/>
    <w:basedOn w:val="a0"/>
    <w:uiPriority w:val="99"/>
    <w:unhideWhenUsed/>
    <w:rPr>
      <w:color w:val="0000FF" w:themeColor="hyperlink"/>
      <w:u w:val="single"/>
    </w:rPr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pPr>
      <w:widowControl w:val="0"/>
      <w:spacing w:line="324" w:lineRule="exact"/>
      <w:ind w:firstLine="686"/>
      <w:jc w:val="both"/>
    </w:pPr>
    <w:rPr>
      <w:rFonts w:ascii="Segoe UI" w:hAnsi="Segoe UI" w:cs="Segoe UI"/>
    </w:rPr>
  </w:style>
  <w:style w:type="character" w:customStyle="1" w:styleId="FontStyle51">
    <w:name w:val="Font Style51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f9">
    <w:name w:val="Body Text"/>
    <w:basedOn w:val="a"/>
    <w:link w:val="afa"/>
    <w:pPr>
      <w:jc w:val="both"/>
    </w:pPr>
  </w:style>
  <w:style w:type="character" w:customStyle="1" w:styleId="afa">
    <w:name w:val="Основной текст Знак"/>
    <w:basedOn w:val="a0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Pr>
      <w:rFonts w:ascii="Times New Roman" w:hAnsi="Times New Roman" w:cs="Times New Roman"/>
      <w:sz w:val="18"/>
      <w:szCs w:val="18"/>
    </w:rPr>
  </w:style>
  <w:style w:type="paragraph" w:customStyle="1" w:styleId="ConsPlusNormal">
    <w:name w:val="ConsPlusNormal"/>
    <w:link w:val="ConsPlusNormal1"/>
    <w:qFormat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Title"/>
    <w:basedOn w:val="a"/>
    <w:next w:val="a"/>
    <w:link w:val="afc"/>
    <w:qFormat/>
    <w:pPr>
      <w:jc w:val="center"/>
    </w:pPr>
    <w:rPr>
      <w:rFonts w:ascii="Calibri" w:hAnsi="Calibri"/>
      <w:b/>
      <w:sz w:val="32"/>
      <w:szCs w:val="20"/>
      <w:lang w:eastAsia="ar-SA"/>
    </w:rPr>
  </w:style>
  <w:style w:type="character" w:customStyle="1" w:styleId="afc">
    <w:name w:val="Название Знак"/>
    <w:basedOn w:val="a0"/>
    <w:link w:val="afb"/>
    <w:rPr>
      <w:rFonts w:ascii="Calibri" w:eastAsia="Times New Roman" w:hAnsi="Calibri" w:cs="Times New Roman"/>
      <w:b/>
      <w:sz w:val="32"/>
      <w:szCs w:val="20"/>
      <w:lang w:eastAsia="ar-SA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Гипертекстовая ссылка"/>
    <w:basedOn w:val="a0"/>
    <w:uiPriority w:val="99"/>
    <w:rPr>
      <w:b/>
      <w:bCs/>
      <w:color w:val="106BBE"/>
    </w:rPr>
  </w:style>
  <w:style w:type="paragraph" w:styleId="afe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nsPlusNormal1">
    <w:name w:val="ConsPlusNormal1"/>
    <w:link w:val="ConsPlusNormal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">
    <w:name w:val="Основной текст_"/>
    <w:basedOn w:val="a0"/>
    <w:link w:val="12"/>
    <w:rPr>
      <w:rFonts w:ascii="Times New Roman" w:hAnsi="Times New Roman"/>
      <w:sz w:val="28"/>
      <w:szCs w:val="28"/>
    </w:rPr>
  </w:style>
  <w:style w:type="character" w:customStyle="1" w:styleId="13">
    <w:name w:val="Заголовок №1_"/>
    <w:basedOn w:val="a0"/>
    <w:link w:val="14"/>
    <w:rPr>
      <w:rFonts w:ascii="Times New Roman" w:hAnsi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ff"/>
    <w:pPr>
      <w:widowControl w:val="0"/>
      <w:spacing w:line="360" w:lineRule="auto"/>
      <w:ind w:firstLine="400"/>
    </w:pPr>
    <w:rPr>
      <w:rFonts w:eastAsiaTheme="minorHAnsi" w:cstheme="minorBidi"/>
      <w:sz w:val="28"/>
      <w:szCs w:val="28"/>
      <w:lang w:eastAsia="en-US"/>
    </w:rPr>
  </w:style>
  <w:style w:type="paragraph" w:customStyle="1" w:styleId="14">
    <w:name w:val="Заголовок №1"/>
    <w:basedOn w:val="a"/>
    <w:link w:val="13"/>
    <w:pPr>
      <w:widowControl w:val="0"/>
      <w:spacing w:after="310"/>
      <w:jc w:val="center"/>
      <w:outlineLvl w:val="0"/>
    </w:pPr>
    <w:rPr>
      <w:rFonts w:eastAsiaTheme="minorHAnsi" w:cstheme="minorBidi"/>
      <w:b/>
      <w:bCs/>
      <w:sz w:val="28"/>
      <w:szCs w:val="28"/>
      <w:lang w:eastAsia="en-US"/>
    </w:rPr>
  </w:style>
  <w:style w:type="paragraph" w:styleId="aff0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styleId="aff1">
    <w:name w:val="FollowedHyperlink"/>
    <w:basedOn w:val="a0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adm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</dc:creator>
  <cp:lastModifiedBy>Александр</cp:lastModifiedBy>
  <cp:revision>105</cp:revision>
  <dcterms:created xsi:type="dcterms:W3CDTF">2021-08-27T07:41:00Z</dcterms:created>
  <dcterms:modified xsi:type="dcterms:W3CDTF">2024-11-12T11:59:00Z</dcterms:modified>
</cp:coreProperties>
</file>