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Y="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97100" w:rsidRPr="00475A57" w:rsidTr="00E70EDE">
        <w:trPr>
          <w:trHeight w:val="1413"/>
        </w:trPr>
        <w:tc>
          <w:tcPr>
            <w:tcW w:w="9571" w:type="dxa"/>
            <w:vAlign w:val="center"/>
          </w:tcPr>
          <w:p w:rsidR="00497100" w:rsidRPr="00475A57" w:rsidRDefault="00497100" w:rsidP="00E70EDE">
            <w:pPr>
              <w:jc w:val="center"/>
              <w:rPr>
                <w:i/>
                <w:sz w:val="28"/>
              </w:rPr>
            </w:pPr>
            <w:r w:rsidRPr="00475A57">
              <w:rPr>
                <w:i/>
                <w:noProof/>
                <w:snapToGrid/>
              </w:rPr>
              <w:drawing>
                <wp:anchor distT="0" distB="0" distL="114300" distR="114300" simplePos="0" relativeHeight="251659264" behindDoc="0" locked="0" layoutInCell="1" allowOverlap="1" wp14:anchorId="6C01CF24" wp14:editId="1C749386">
                  <wp:simplePos x="0" y="0"/>
                  <wp:positionH relativeFrom="column">
                    <wp:posOffset>2714625</wp:posOffset>
                  </wp:positionH>
                  <wp:positionV relativeFrom="paragraph">
                    <wp:posOffset>15240</wp:posOffset>
                  </wp:positionV>
                  <wp:extent cx="657225" cy="722630"/>
                  <wp:effectExtent l="0" t="0" r="9525" b="127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97100" w:rsidRPr="00475A57" w:rsidTr="00E70EDE">
        <w:tc>
          <w:tcPr>
            <w:tcW w:w="9571" w:type="dxa"/>
            <w:vAlign w:val="center"/>
          </w:tcPr>
          <w:p w:rsidR="00497100" w:rsidRPr="00475A57" w:rsidRDefault="00497100" w:rsidP="00E70EDE">
            <w:pPr>
              <w:jc w:val="center"/>
              <w:rPr>
                <w:b/>
                <w:sz w:val="32"/>
                <w:szCs w:val="32"/>
              </w:rPr>
            </w:pPr>
            <w:r w:rsidRPr="00475A57">
              <w:rPr>
                <w:b/>
                <w:sz w:val="32"/>
                <w:szCs w:val="32"/>
              </w:rPr>
              <w:t>КРАСНЕНСКАЯ ТЕРРИТОРИАЛЬНАЯ</w:t>
            </w:r>
          </w:p>
          <w:p w:rsidR="00497100" w:rsidRPr="00475A57" w:rsidRDefault="00497100" w:rsidP="00E70EDE">
            <w:pPr>
              <w:jc w:val="center"/>
              <w:rPr>
                <w:b/>
                <w:sz w:val="32"/>
                <w:szCs w:val="32"/>
              </w:rPr>
            </w:pPr>
            <w:r w:rsidRPr="00475A57">
              <w:rPr>
                <w:b/>
                <w:sz w:val="32"/>
                <w:szCs w:val="32"/>
              </w:rPr>
              <w:t>ИЗБИРАТЕЛЬНАЯ КОМИССИЯ</w:t>
            </w:r>
          </w:p>
          <w:p w:rsidR="00497100" w:rsidRPr="00475A57" w:rsidRDefault="00497100" w:rsidP="00E70EDE">
            <w:pPr>
              <w:jc w:val="center"/>
              <w:rPr>
                <w:sz w:val="28"/>
              </w:rPr>
            </w:pPr>
          </w:p>
        </w:tc>
      </w:tr>
      <w:tr w:rsidR="00497100" w:rsidRPr="00475A57" w:rsidTr="00E70EDE">
        <w:tc>
          <w:tcPr>
            <w:tcW w:w="9571" w:type="dxa"/>
            <w:vAlign w:val="center"/>
          </w:tcPr>
          <w:p w:rsidR="00497100" w:rsidRPr="00475A57" w:rsidRDefault="00497100" w:rsidP="00E70EDE">
            <w:pPr>
              <w:jc w:val="center"/>
              <w:rPr>
                <w:b/>
                <w:spacing w:val="60"/>
                <w:sz w:val="32"/>
              </w:rPr>
            </w:pPr>
            <w:r w:rsidRPr="00475A57">
              <w:rPr>
                <w:b/>
                <w:spacing w:val="60"/>
                <w:sz w:val="32"/>
              </w:rPr>
              <w:t>ПОСТАНОВЛЕНИЕ</w:t>
            </w:r>
          </w:p>
          <w:p w:rsidR="00497100" w:rsidRPr="00475A57" w:rsidRDefault="00497100" w:rsidP="00E70EDE">
            <w:pPr>
              <w:jc w:val="center"/>
              <w:rPr>
                <w:b/>
                <w:spacing w:val="60"/>
                <w:sz w:val="28"/>
              </w:rPr>
            </w:pPr>
          </w:p>
        </w:tc>
      </w:tr>
      <w:tr w:rsidR="00497100" w:rsidRPr="00475A57" w:rsidTr="00E70EDE">
        <w:tc>
          <w:tcPr>
            <w:tcW w:w="9571" w:type="dxa"/>
            <w:vAlign w:val="center"/>
          </w:tcPr>
          <w:p w:rsidR="00497100" w:rsidRPr="00475A57" w:rsidRDefault="00497100" w:rsidP="00E70EDE">
            <w:pPr>
              <w:jc w:val="center"/>
              <w:rPr>
                <w:b/>
                <w:spacing w:val="60"/>
                <w:sz w:val="32"/>
              </w:rPr>
            </w:pPr>
            <w:r>
              <w:rPr>
                <w:b/>
                <w:sz w:val="28"/>
                <w:szCs w:val="28"/>
              </w:rPr>
              <w:t>29 мая</w:t>
            </w:r>
            <w:r w:rsidRPr="00475A57">
              <w:rPr>
                <w:b/>
                <w:sz w:val="28"/>
                <w:szCs w:val="28"/>
              </w:rPr>
              <w:t xml:space="preserve"> 2025 г.                                                                                 № </w:t>
            </w:r>
            <w:r w:rsidRPr="006277B5">
              <w:rPr>
                <w:b/>
                <w:sz w:val="28"/>
                <w:szCs w:val="28"/>
              </w:rPr>
              <w:t>59/394</w:t>
            </w:r>
            <w:r w:rsidRPr="00475A57">
              <w:rPr>
                <w:b/>
                <w:sz w:val="28"/>
                <w:szCs w:val="28"/>
              </w:rPr>
              <w:t>-1</w:t>
            </w:r>
          </w:p>
        </w:tc>
      </w:tr>
    </w:tbl>
    <w:p w:rsidR="00497100" w:rsidRPr="0038247C" w:rsidRDefault="00497100" w:rsidP="00497100">
      <w:pPr>
        <w:jc w:val="center"/>
        <w:rPr>
          <w:b/>
          <w:sz w:val="28"/>
          <w:szCs w:val="28"/>
        </w:rPr>
      </w:pPr>
    </w:p>
    <w:p w:rsidR="00497100" w:rsidRPr="0038247C" w:rsidRDefault="00497100" w:rsidP="00497100">
      <w:pPr>
        <w:tabs>
          <w:tab w:val="left" w:pos="0"/>
        </w:tabs>
        <w:ind w:right="3544"/>
        <w:jc w:val="both"/>
        <w:rPr>
          <w:b/>
          <w:sz w:val="28"/>
          <w:szCs w:val="28"/>
        </w:rPr>
      </w:pPr>
      <w:r w:rsidRPr="006277B5">
        <w:rPr>
          <w:b/>
          <w:sz w:val="28"/>
          <w:szCs w:val="28"/>
        </w:rPr>
        <w:t>О количестве подписей избирателей на выборах депутатов Совета депутатов Красненского муниципального округа первого созыва, необходимых для регистрации кандидатов, выдвинутых по одномандатным избирательным округам, списков кандидатов, выдвинутых по единому избирательному округу</w:t>
      </w:r>
    </w:p>
    <w:p w:rsidR="00497100" w:rsidRPr="0038247C" w:rsidRDefault="00497100" w:rsidP="00497100">
      <w:pPr>
        <w:ind w:firstLine="851"/>
        <w:jc w:val="center"/>
        <w:rPr>
          <w:sz w:val="28"/>
          <w:szCs w:val="28"/>
        </w:rPr>
      </w:pPr>
    </w:p>
    <w:p w:rsidR="00497100" w:rsidRPr="00475A57" w:rsidRDefault="00497100" w:rsidP="00497100">
      <w:pPr>
        <w:pStyle w:val="ConsPlusNonformat"/>
        <w:ind w:firstLine="851"/>
        <w:jc w:val="both"/>
        <w:rPr>
          <w:rFonts w:ascii="Times New Roman" w:hAnsi="Times New Roman" w:cs="Times New Roman"/>
          <w:sz w:val="28"/>
          <w:szCs w:val="28"/>
        </w:rPr>
      </w:pPr>
      <w:proofErr w:type="gramStart"/>
      <w:r w:rsidRPr="0038247C">
        <w:rPr>
          <w:rFonts w:ascii="Times New Roman" w:hAnsi="Times New Roman" w:cs="Times New Roman"/>
          <w:sz w:val="28"/>
          <w:szCs w:val="28"/>
        </w:rPr>
        <w:t>Заслушав информацию председателя Красненской</w:t>
      </w:r>
      <w:r w:rsidRPr="00475A57">
        <w:rPr>
          <w:rFonts w:ascii="Times New Roman" w:hAnsi="Times New Roman" w:cs="Times New Roman"/>
          <w:sz w:val="28"/>
          <w:szCs w:val="28"/>
        </w:rPr>
        <w:t xml:space="preserve"> территориальной избирательной комиссии Головина А.И. о количестве подписей избирателей на выборах депутатов Совета депутатов Красненского муниципального округа Белгородской области первого созыва, необходимом для регистрации кандидатов, выдвинутых по одномандатным избирательным округам, списков кандидатов, выдвинутых по единому избирательному округу, представляемых в избирательную комиссию в соответствии со статьями 43, 44 Избирательного кодекса Белгородской области, Красненская территориальная избирательная комиссия</w:t>
      </w:r>
      <w:proofErr w:type="gramEnd"/>
      <w:r w:rsidRPr="00475A57">
        <w:rPr>
          <w:rFonts w:ascii="Times New Roman" w:hAnsi="Times New Roman" w:cs="Times New Roman"/>
          <w:sz w:val="28"/>
          <w:szCs w:val="28"/>
        </w:rPr>
        <w:t xml:space="preserve"> </w:t>
      </w:r>
      <w:r w:rsidRPr="00475A57">
        <w:rPr>
          <w:rFonts w:ascii="Times New Roman" w:hAnsi="Times New Roman" w:cs="Times New Roman"/>
          <w:b/>
          <w:sz w:val="28"/>
          <w:szCs w:val="28"/>
        </w:rPr>
        <w:t>постановляет:</w:t>
      </w:r>
      <w:r w:rsidRPr="00475A57">
        <w:rPr>
          <w:rFonts w:ascii="Times New Roman" w:hAnsi="Times New Roman" w:cs="Times New Roman"/>
          <w:sz w:val="28"/>
          <w:szCs w:val="28"/>
        </w:rPr>
        <w:t xml:space="preserve"> </w:t>
      </w:r>
    </w:p>
    <w:p w:rsidR="00497100" w:rsidRPr="00475A57" w:rsidRDefault="00497100" w:rsidP="00497100">
      <w:pPr>
        <w:pStyle w:val="a8"/>
        <w:tabs>
          <w:tab w:val="left" w:pos="0"/>
        </w:tabs>
        <w:spacing w:after="0" w:line="240" w:lineRule="auto"/>
        <w:ind w:firstLine="851"/>
        <w:rPr>
          <w:snapToGrid w:val="0"/>
          <w:szCs w:val="28"/>
        </w:rPr>
      </w:pPr>
      <w:r w:rsidRPr="00475A57">
        <w:rPr>
          <w:snapToGrid w:val="0"/>
          <w:szCs w:val="28"/>
        </w:rPr>
        <w:t xml:space="preserve">1. </w:t>
      </w:r>
      <w:proofErr w:type="gramStart"/>
      <w:r w:rsidRPr="00475A57">
        <w:rPr>
          <w:snapToGrid w:val="0"/>
          <w:szCs w:val="28"/>
        </w:rPr>
        <w:t xml:space="preserve">Установить количество подписей избирателей на выборах депутатов Совета депутатов </w:t>
      </w:r>
      <w:r w:rsidRPr="00475A57">
        <w:rPr>
          <w:szCs w:val="28"/>
        </w:rPr>
        <w:t>Краснен</w:t>
      </w:r>
      <w:r w:rsidRPr="00475A57">
        <w:rPr>
          <w:snapToGrid w:val="0"/>
          <w:szCs w:val="28"/>
        </w:rPr>
        <w:t xml:space="preserve">ского муниципального округа Белгородской области первого созыва, собранных в поддержку выдвижения кандидатов по одномандатным избирательным округам, необходимым для регистрации </w:t>
      </w:r>
      <w:r w:rsidR="006600E2">
        <w:rPr>
          <w:snapToGrid w:val="0"/>
          <w:szCs w:val="28"/>
        </w:rPr>
        <w:t xml:space="preserve">из расчета </w:t>
      </w:r>
      <w:r w:rsidRPr="00475A57">
        <w:rPr>
          <w:snapToGrid w:val="0"/>
          <w:szCs w:val="28"/>
        </w:rPr>
        <w:t xml:space="preserve">0,5 процента от числа избирателей, зарегистрированных на территории соответствующего одномандатного избирательного округа по состоянию на 1 января 2025 года, указанного в схеме одномандатных избирательных округов, утвержденной постановлением </w:t>
      </w:r>
      <w:r>
        <w:rPr>
          <w:snapToGrid w:val="0"/>
          <w:szCs w:val="28"/>
        </w:rPr>
        <w:t>Избирательной комиссии Белгородской</w:t>
      </w:r>
      <w:proofErr w:type="gramEnd"/>
      <w:r>
        <w:rPr>
          <w:snapToGrid w:val="0"/>
          <w:szCs w:val="28"/>
        </w:rPr>
        <w:t xml:space="preserve"> области</w:t>
      </w:r>
      <w:r w:rsidRPr="00475A57">
        <w:rPr>
          <w:snapToGrid w:val="0"/>
          <w:szCs w:val="28"/>
        </w:rPr>
        <w:t xml:space="preserve"> от 12 марта 2025 года №102/895-7 «Об утверждении схемы одномандатных избирательных округов для проведения выборов депутатов Совета депутатов </w:t>
      </w:r>
      <w:r w:rsidRPr="00475A57">
        <w:rPr>
          <w:szCs w:val="28"/>
        </w:rPr>
        <w:t>Краснен</w:t>
      </w:r>
      <w:r w:rsidRPr="00475A57">
        <w:rPr>
          <w:snapToGrid w:val="0"/>
          <w:szCs w:val="28"/>
        </w:rPr>
        <w:t xml:space="preserve">ского муниципального округа Белгородской области (прилагается). </w:t>
      </w:r>
    </w:p>
    <w:p w:rsidR="00497100" w:rsidRDefault="00497100" w:rsidP="00497100">
      <w:pPr>
        <w:pStyle w:val="a8"/>
        <w:tabs>
          <w:tab w:val="left" w:pos="0"/>
        </w:tabs>
        <w:spacing w:after="0" w:line="240" w:lineRule="auto"/>
        <w:ind w:firstLine="851"/>
        <w:rPr>
          <w:szCs w:val="28"/>
        </w:rPr>
      </w:pPr>
      <w:r w:rsidRPr="00475A57">
        <w:rPr>
          <w:snapToGrid w:val="0"/>
          <w:szCs w:val="28"/>
        </w:rPr>
        <w:t xml:space="preserve">2. </w:t>
      </w:r>
      <w:proofErr w:type="gramStart"/>
      <w:r w:rsidRPr="00475A57">
        <w:rPr>
          <w:snapToGrid w:val="0"/>
          <w:szCs w:val="28"/>
        </w:rPr>
        <w:t xml:space="preserve">Установить, что количество подписей избирателей на выборах депутатов Совета депутатов </w:t>
      </w:r>
      <w:r w:rsidRPr="00475A57">
        <w:rPr>
          <w:szCs w:val="28"/>
        </w:rPr>
        <w:t>Краснен</w:t>
      </w:r>
      <w:r w:rsidRPr="00475A57">
        <w:rPr>
          <w:snapToGrid w:val="0"/>
          <w:szCs w:val="28"/>
        </w:rPr>
        <w:t xml:space="preserve">ского муниципального округа Белгородской области первого созыва, собранных в поддержку выдвижения списков кандидатов по единому избирательному округу, необходимых для </w:t>
      </w:r>
      <w:r w:rsidRPr="00475A57">
        <w:rPr>
          <w:snapToGrid w:val="0"/>
          <w:szCs w:val="28"/>
        </w:rPr>
        <w:lastRenderedPageBreak/>
        <w:t>регистрации, составляет 4</w:t>
      </w:r>
      <w:r>
        <w:rPr>
          <w:snapToGrid w:val="0"/>
          <w:szCs w:val="28"/>
        </w:rPr>
        <w:t>5</w:t>
      </w:r>
      <w:r w:rsidRPr="00475A57">
        <w:rPr>
          <w:snapToGrid w:val="0"/>
          <w:szCs w:val="28"/>
        </w:rPr>
        <w:t xml:space="preserve"> или 0,5 процента от числа избирателей, зарегистрированных на территории муниципального района «</w:t>
      </w:r>
      <w:r w:rsidRPr="00475A57">
        <w:rPr>
          <w:szCs w:val="28"/>
        </w:rPr>
        <w:t>Краснен</w:t>
      </w:r>
      <w:r w:rsidRPr="00475A57">
        <w:rPr>
          <w:snapToGrid w:val="0"/>
          <w:szCs w:val="28"/>
        </w:rPr>
        <w:t>ский район» по состоянию на 1января 2025 года, и предельное количество подписей избирателей - 4</w:t>
      </w:r>
      <w:r>
        <w:rPr>
          <w:snapToGrid w:val="0"/>
          <w:szCs w:val="28"/>
        </w:rPr>
        <w:t>9</w:t>
      </w:r>
      <w:r w:rsidRPr="00475A57">
        <w:rPr>
          <w:snapToGrid w:val="0"/>
          <w:szCs w:val="28"/>
        </w:rPr>
        <w:t>, представляемых избирательными объединениями</w:t>
      </w:r>
      <w:proofErr w:type="gramEnd"/>
      <w:r w:rsidRPr="00475A57">
        <w:rPr>
          <w:snapToGrid w:val="0"/>
          <w:szCs w:val="28"/>
        </w:rPr>
        <w:t xml:space="preserve"> в </w:t>
      </w:r>
      <w:proofErr w:type="spellStart"/>
      <w:r w:rsidRPr="00475A57">
        <w:rPr>
          <w:szCs w:val="28"/>
        </w:rPr>
        <w:t>Краснен</w:t>
      </w:r>
      <w:r w:rsidRPr="00475A57">
        <w:rPr>
          <w:snapToGrid w:val="0"/>
          <w:szCs w:val="28"/>
        </w:rPr>
        <w:t>скую</w:t>
      </w:r>
      <w:proofErr w:type="spellEnd"/>
      <w:r w:rsidRPr="00475A57">
        <w:rPr>
          <w:snapToGrid w:val="0"/>
          <w:szCs w:val="28"/>
        </w:rPr>
        <w:t xml:space="preserve"> территориальную избирательную комиссию.</w:t>
      </w:r>
      <w:r w:rsidRPr="00475A57">
        <w:rPr>
          <w:szCs w:val="28"/>
        </w:rPr>
        <w:t xml:space="preserve"> </w:t>
      </w:r>
    </w:p>
    <w:p w:rsidR="00497100" w:rsidRPr="00475A57" w:rsidRDefault="00190CC2" w:rsidP="00497100">
      <w:pPr>
        <w:pStyle w:val="a8"/>
        <w:tabs>
          <w:tab w:val="left" w:pos="0"/>
        </w:tabs>
        <w:spacing w:after="0" w:line="240" w:lineRule="auto"/>
        <w:ind w:firstLine="851"/>
        <w:rPr>
          <w:szCs w:val="28"/>
        </w:rPr>
      </w:pPr>
      <w:r>
        <w:rPr>
          <w:szCs w:val="28"/>
        </w:rPr>
        <w:t>3</w:t>
      </w:r>
      <w:r w:rsidR="00497100">
        <w:rPr>
          <w:szCs w:val="28"/>
        </w:rPr>
        <w:t xml:space="preserve">. Признать утратившим силу </w:t>
      </w:r>
      <w:r w:rsidR="00497100" w:rsidRPr="00B2620A">
        <w:rPr>
          <w:szCs w:val="28"/>
        </w:rPr>
        <w:t xml:space="preserve">постановление Красненской территориальной избирательной комиссии от </w:t>
      </w:r>
      <w:r w:rsidR="00497100">
        <w:rPr>
          <w:szCs w:val="28"/>
        </w:rPr>
        <w:t xml:space="preserve">10 апреля 2025 года № 57/364-1 </w:t>
      </w:r>
      <w:r w:rsidR="00497100" w:rsidRPr="00B2620A">
        <w:rPr>
          <w:szCs w:val="28"/>
        </w:rPr>
        <w:t>«О количестве подписей избирателей на выборах депутатов Совета депутатов Красненского муниципального округа первого созыва, необходимых для регистрации кандидатов, выдвинутых по одномандатным избирательным округам, списков кандидатов, выдвинутых по единому избирательному округу»</w:t>
      </w:r>
    </w:p>
    <w:p w:rsidR="00497100" w:rsidRPr="00475A57" w:rsidRDefault="00190CC2" w:rsidP="00497100">
      <w:pPr>
        <w:pStyle w:val="a3"/>
        <w:tabs>
          <w:tab w:val="left" w:pos="0"/>
        </w:tabs>
        <w:ind w:firstLine="851"/>
        <w:jc w:val="both"/>
        <w:rPr>
          <w:sz w:val="28"/>
          <w:szCs w:val="28"/>
        </w:rPr>
      </w:pPr>
      <w:r>
        <w:rPr>
          <w:sz w:val="28"/>
          <w:szCs w:val="28"/>
        </w:rPr>
        <w:t>4</w:t>
      </w:r>
      <w:r w:rsidR="00497100" w:rsidRPr="00475A57">
        <w:rPr>
          <w:sz w:val="28"/>
          <w:szCs w:val="28"/>
        </w:rPr>
        <w:t xml:space="preserve">. </w:t>
      </w:r>
      <w:proofErr w:type="gramStart"/>
      <w:r w:rsidR="00497100" w:rsidRPr="00475A57">
        <w:rPr>
          <w:sz w:val="28"/>
          <w:szCs w:val="28"/>
        </w:rPr>
        <w:t>Разместить</w:t>
      </w:r>
      <w:proofErr w:type="gramEnd"/>
      <w:r w:rsidR="00497100" w:rsidRPr="00475A57">
        <w:rPr>
          <w:sz w:val="28"/>
          <w:szCs w:val="28"/>
        </w:rPr>
        <w:t xml:space="preserve"> настоящее постановление в информационно - телекоммуникационной сети «Интернет»: </w:t>
      </w:r>
    </w:p>
    <w:p w:rsidR="00497100" w:rsidRPr="00475A57" w:rsidRDefault="00497100" w:rsidP="00497100">
      <w:pPr>
        <w:pStyle w:val="a3"/>
        <w:tabs>
          <w:tab w:val="left" w:pos="0"/>
        </w:tabs>
        <w:ind w:firstLine="851"/>
        <w:jc w:val="both"/>
        <w:rPr>
          <w:sz w:val="28"/>
          <w:szCs w:val="28"/>
        </w:rPr>
      </w:pPr>
      <w:r w:rsidRPr="00475A57">
        <w:rPr>
          <w:sz w:val="28"/>
          <w:szCs w:val="28"/>
        </w:rPr>
        <w:t xml:space="preserve">- на странице Красненской территориальной избирательной комиссии на официальном сайте </w:t>
      </w:r>
      <w:r>
        <w:rPr>
          <w:sz w:val="28"/>
          <w:szCs w:val="28"/>
        </w:rPr>
        <w:t>Красненской ТИК</w:t>
      </w:r>
      <w:r w:rsidRPr="00475A57">
        <w:rPr>
          <w:sz w:val="28"/>
          <w:szCs w:val="28"/>
        </w:rPr>
        <w:t xml:space="preserve">, </w:t>
      </w:r>
    </w:p>
    <w:p w:rsidR="00497100" w:rsidRPr="00475A57" w:rsidRDefault="00497100" w:rsidP="00497100">
      <w:pPr>
        <w:pStyle w:val="a3"/>
        <w:tabs>
          <w:tab w:val="left" w:pos="0"/>
        </w:tabs>
        <w:ind w:firstLine="851"/>
        <w:jc w:val="both"/>
        <w:rPr>
          <w:sz w:val="28"/>
          <w:szCs w:val="28"/>
        </w:rPr>
      </w:pPr>
      <w:r w:rsidRPr="00475A57">
        <w:rPr>
          <w:sz w:val="28"/>
          <w:szCs w:val="28"/>
        </w:rPr>
        <w:t xml:space="preserve">- на сайте администрации Красненского района в разделе Красненская территориальная избирательная комиссия. </w:t>
      </w:r>
    </w:p>
    <w:p w:rsidR="00497100" w:rsidRPr="00475A57" w:rsidRDefault="00190CC2" w:rsidP="00497100">
      <w:pPr>
        <w:pStyle w:val="a8"/>
        <w:tabs>
          <w:tab w:val="left" w:pos="0"/>
        </w:tabs>
        <w:spacing w:after="0" w:line="240" w:lineRule="auto"/>
        <w:ind w:firstLine="851"/>
        <w:rPr>
          <w:szCs w:val="28"/>
        </w:rPr>
      </w:pPr>
      <w:r>
        <w:rPr>
          <w:szCs w:val="28"/>
        </w:rPr>
        <w:t>5</w:t>
      </w:r>
      <w:r w:rsidR="00497100" w:rsidRPr="00475A57">
        <w:rPr>
          <w:szCs w:val="28"/>
        </w:rPr>
        <w:t xml:space="preserve">. </w:t>
      </w:r>
      <w:proofErr w:type="gramStart"/>
      <w:r w:rsidR="00497100" w:rsidRPr="00475A57">
        <w:rPr>
          <w:szCs w:val="28"/>
        </w:rPr>
        <w:t>Контроль за</w:t>
      </w:r>
      <w:proofErr w:type="gramEnd"/>
      <w:r w:rsidR="00497100" w:rsidRPr="00475A57">
        <w:rPr>
          <w:szCs w:val="28"/>
        </w:rPr>
        <w:t xml:space="preserve"> выполнением настоящего постановления возложить на председателя Красненской территориальной избирательной комиссии А.И. Головина</w:t>
      </w:r>
      <w:r w:rsidR="00497100" w:rsidRPr="00475A57">
        <w:rPr>
          <w:szCs w:val="24"/>
        </w:rPr>
        <w:t>.</w:t>
      </w:r>
    </w:p>
    <w:tbl>
      <w:tblPr>
        <w:tblW w:w="0" w:type="auto"/>
        <w:tblLook w:val="04A0" w:firstRow="1" w:lastRow="0" w:firstColumn="1" w:lastColumn="0" w:noHBand="0" w:noVBand="1"/>
      </w:tblPr>
      <w:tblGrid>
        <w:gridCol w:w="4219"/>
        <w:gridCol w:w="2161"/>
        <w:gridCol w:w="3191"/>
      </w:tblGrid>
      <w:tr w:rsidR="00497100" w:rsidRPr="00475A57" w:rsidTr="00E70EDE">
        <w:tc>
          <w:tcPr>
            <w:tcW w:w="4219" w:type="dxa"/>
          </w:tcPr>
          <w:p w:rsidR="00497100" w:rsidRDefault="00497100" w:rsidP="00E70EDE">
            <w:pPr>
              <w:ind w:firstLine="851"/>
              <w:rPr>
                <w:b/>
                <w:sz w:val="28"/>
                <w:szCs w:val="28"/>
              </w:rPr>
            </w:pPr>
          </w:p>
          <w:p w:rsidR="00497100" w:rsidRPr="00475A57" w:rsidRDefault="00497100" w:rsidP="00E70EDE">
            <w:pPr>
              <w:ind w:firstLine="851"/>
              <w:rPr>
                <w:b/>
                <w:sz w:val="28"/>
                <w:szCs w:val="28"/>
              </w:rPr>
            </w:pPr>
          </w:p>
          <w:p w:rsidR="00497100" w:rsidRPr="00475A57" w:rsidRDefault="00497100" w:rsidP="00E70EDE">
            <w:pPr>
              <w:ind w:firstLine="851"/>
              <w:rPr>
                <w:b/>
                <w:sz w:val="28"/>
                <w:szCs w:val="28"/>
              </w:rPr>
            </w:pPr>
            <w:bookmarkStart w:id="0" w:name="_GoBack"/>
            <w:bookmarkEnd w:id="0"/>
          </w:p>
          <w:p w:rsidR="00497100" w:rsidRPr="00475A57" w:rsidRDefault="00497100" w:rsidP="00E70EDE">
            <w:pPr>
              <w:ind w:firstLine="851"/>
              <w:rPr>
                <w:b/>
                <w:sz w:val="28"/>
                <w:szCs w:val="28"/>
              </w:rPr>
            </w:pPr>
            <w:r w:rsidRPr="00475A57">
              <w:rPr>
                <w:b/>
                <w:sz w:val="28"/>
                <w:szCs w:val="28"/>
              </w:rPr>
              <w:t xml:space="preserve">Председатель </w:t>
            </w:r>
          </w:p>
          <w:p w:rsidR="00497100" w:rsidRPr="00475A57" w:rsidRDefault="00497100" w:rsidP="00E70EDE">
            <w:pPr>
              <w:rPr>
                <w:b/>
                <w:sz w:val="28"/>
                <w:szCs w:val="28"/>
              </w:rPr>
            </w:pPr>
            <w:r w:rsidRPr="00475A57">
              <w:rPr>
                <w:b/>
                <w:sz w:val="28"/>
                <w:szCs w:val="28"/>
              </w:rPr>
              <w:t xml:space="preserve">Красненской территориальной </w:t>
            </w:r>
          </w:p>
          <w:p w:rsidR="00497100" w:rsidRPr="00475A57" w:rsidRDefault="00497100" w:rsidP="00E70EDE">
            <w:pPr>
              <w:pStyle w:val="BodyText21"/>
              <w:widowControl/>
              <w:jc w:val="center"/>
              <w:rPr>
                <w:szCs w:val="28"/>
              </w:rPr>
            </w:pPr>
            <w:r w:rsidRPr="00475A57">
              <w:rPr>
                <w:b/>
                <w:szCs w:val="28"/>
              </w:rPr>
              <w:t>избирательной комиссии</w:t>
            </w:r>
          </w:p>
        </w:tc>
        <w:tc>
          <w:tcPr>
            <w:tcW w:w="2161" w:type="dxa"/>
          </w:tcPr>
          <w:p w:rsidR="00497100" w:rsidRPr="00475A57" w:rsidRDefault="00497100" w:rsidP="00E70EDE">
            <w:pPr>
              <w:pStyle w:val="BodyText21"/>
              <w:widowControl/>
              <w:rPr>
                <w:szCs w:val="28"/>
              </w:rPr>
            </w:pPr>
          </w:p>
        </w:tc>
        <w:tc>
          <w:tcPr>
            <w:tcW w:w="3191" w:type="dxa"/>
            <w:vAlign w:val="bottom"/>
          </w:tcPr>
          <w:p w:rsidR="00497100" w:rsidRPr="00475A57" w:rsidRDefault="00497100" w:rsidP="00E70EDE">
            <w:pPr>
              <w:pStyle w:val="BodyText21"/>
              <w:widowControl/>
              <w:jc w:val="right"/>
              <w:rPr>
                <w:szCs w:val="28"/>
              </w:rPr>
            </w:pPr>
            <w:proofErr w:type="spellStart"/>
            <w:r w:rsidRPr="00475A57">
              <w:rPr>
                <w:b/>
                <w:szCs w:val="28"/>
              </w:rPr>
              <w:t>А.И.Головин</w:t>
            </w:r>
            <w:proofErr w:type="spellEnd"/>
          </w:p>
        </w:tc>
      </w:tr>
      <w:tr w:rsidR="00497100" w:rsidRPr="00475A57" w:rsidTr="00E70EDE">
        <w:tc>
          <w:tcPr>
            <w:tcW w:w="4219" w:type="dxa"/>
          </w:tcPr>
          <w:p w:rsidR="00497100" w:rsidRPr="00475A57" w:rsidRDefault="00497100" w:rsidP="00E70EDE">
            <w:pPr>
              <w:pStyle w:val="BodyText21"/>
              <w:widowControl/>
              <w:jc w:val="center"/>
              <w:rPr>
                <w:sz w:val="16"/>
                <w:szCs w:val="28"/>
              </w:rPr>
            </w:pPr>
          </w:p>
        </w:tc>
        <w:tc>
          <w:tcPr>
            <w:tcW w:w="2161" w:type="dxa"/>
          </w:tcPr>
          <w:p w:rsidR="00497100" w:rsidRPr="00475A57" w:rsidRDefault="00497100" w:rsidP="00E70EDE">
            <w:pPr>
              <w:pStyle w:val="BodyText21"/>
              <w:widowControl/>
              <w:rPr>
                <w:sz w:val="16"/>
                <w:szCs w:val="28"/>
              </w:rPr>
            </w:pPr>
          </w:p>
        </w:tc>
        <w:tc>
          <w:tcPr>
            <w:tcW w:w="3191" w:type="dxa"/>
            <w:vAlign w:val="bottom"/>
          </w:tcPr>
          <w:p w:rsidR="00497100" w:rsidRPr="00475A57" w:rsidRDefault="00497100" w:rsidP="00E70EDE">
            <w:pPr>
              <w:pStyle w:val="BodyText21"/>
              <w:widowControl/>
              <w:jc w:val="right"/>
              <w:rPr>
                <w:sz w:val="16"/>
                <w:szCs w:val="28"/>
              </w:rPr>
            </w:pPr>
          </w:p>
        </w:tc>
      </w:tr>
      <w:tr w:rsidR="00497100" w:rsidRPr="00475A57" w:rsidTr="00E70EDE">
        <w:tc>
          <w:tcPr>
            <w:tcW w:w="4219" w:type="dxa"/>
          </w:tcPr>
          <w:p w:rsidR="00497100" w:rsidRPr="00475A57" w:rsidRDefault="00497100" w:rsidP="00E70EDE">
            <w:pPr>
              <w:jc w:val="center"/>
              <w:rPr>
                <w:b/>
                <w:sz w:val="28"/>
                <w:szCs w:val="28"/>
              </w:rPr>
            </w:pPr>
            <w:r w:rsidRPr="00475A57">
              <w:rPr>
                <w:b/>
                <w:sz w:val="28"/>
                <w:szCs w:val="28"/>
              </w:rPr>
              <w:t xml:space="preserve">Секретарь </w:t>
            </w:r>
          </w:p>
          <w:p w:rsidR="00497100" w:rsidRPr="00475A57" w:rsidRDefault="00497100" w:rsidP="00E70EDE">
            <w:pPr>
              <w:jc w:val="center"/>
              <w:rPr>
                <w:b/>
                <w:sz w:val="28"/>
                <w:szCs w:val="28"/>
              </w:rPr>
            </w:pPr>
            <w:r w:rsidRPr="00475A57">
              <w:rPr>
                <w:b/>
                <w:sz w:val="28"/>
                <w:szCs w:val="28"/>
              </w:rPr>
              <w:t xml:space="preserve">Красненской территориальной </w:t>
            </w:r>
          </w:p>
          <w:p w:rsidR="00497100" w:rsidRPr="00475A57" w:rsidRDefault="00497100" w:rsidP="00E70EDE">
            <w:pPr>
              <w:pStyle w:val="BodyText21"/>
              <w:widowControl/>
              <w:jc w:val="center"/>
              <w:rPr>
                <w:szCs w:val="28"/>
              </w:rPr>
            </w:pPr>
            <w:r w:rsidRPr="00475A57">
              <w:rPr>
                <w:b/>
                <w:szCs w:val="28"/>
              </w:rPr>
              <w:t>избирательной комиссии</w:t>
            </w:r>
          </w:p>
        </w:tc>
        <w:tc>
          <w:tcPr>
            <w:tcW w:w="2161" w:type="dxa"/>
          </w:tcPr>
          <w:p w:rsidR="00497100" w:rsidRPr="00475A57" w:rsidRDefault="00497100" w:rsidP="00E70EDE">
            <w:pPr>
              <w:pStyle w:val="BodyText21"/>
              <w:widowControl/>
              <w:rPr>
                <w:szCs w:val="28"/>
              </w:rPr>
            </w:pPr>
          </w:p>
        </w:tc>
        <w:tc>
          <w:tcPr>
            <w:tcW w:w="3191" w:type="dxa"/>
            <w:vAlign w:val="bottom"/>
          </w:tcPr>
          <w:p w:rsidR="00497100" w:rsidRPr="00475A57" w:rsidRDefault="00497100" w:rsidP="00E70EDE">
            <w:pPr>
              <w:pStyle w:val="BodyText21"/>
              <w:widowControl/>
              <w:jc w:val="right"/>
              <w:rPr>
                <w:szCs w:val="28"/>
              </w:rPr>
            </w:pPr>
            <w:proofErr w:type="spellStart"/>
            <w:r w:rsidRPr="00475A57">
              <w:rPr>
                <w:b/>
                <w:szCs w:val="28"/>
              </w:rPr>
              <w:t>О.Н.Лытнева</w:t>
            </w:r>
            <w:proofErr w:type="spellEnd"/>
          </w:p>
        </w:tc>
      </w:tr>
    </w:tbl>
    <w:p w:rsidR="00497100" w:rsidRPr="00475A57" w:rsidRDefault="0025129B" w:rsidP="00497100">
      <w:r w:rsidRPr="0025129B">
        <w:t xml:space="preserve"> </w:t>
      </w:r>
      <w:r w:rsidR="00497100" w:rsidRPr="00475A57">
        <w:br w:type="page"/>
      </w:r>
    </w:p>
    <w:p w:rsidR="00497100" w:rsidRPr="00475A57" w:rsidRDefault="00497100" w:rsidP="00497100">
      <w:pPr>
        <w:pStyle w:val="a3"/>
        <w:ind w:left="3969"/>
        <w:rPr>
          <w:sz w:val="24"/>
          <w:szCs w:val="28"/>
        </w:rPr>
      </w:pPr>
      <w:r w:rsidRPr="00475A57">
        <w:rPr>
          <w:sz w:val="24"/>
          <w:szCs w:val="28"/>
        </w:rPr>
        <w:lastRenderedPageBreak/>
        <w:t>Приложение № 1</w:t>
      </w:r>
    </w:p>
    <w:p w:rsidR="00497100" w:rsidRPr="00475A57" w:rsidRDefault="00497100" w:rsidP="00497100">
      <w:pPr>
        <w:pStyle w:val="a3"/>
        <w:ind w:left="3969"/>
        <w:rPr>
          <w:sz w:val="24"/>
          <w:szCs w:val="28"/>
        </w:rPr>
      </w:pPr>
    </w:p>
    <w:p w:rsidR="00497100" w:rsidRPr="00475A57" w:rsidRDefault="00497100" w:rsidP="00497100">
      <w:pPr>
        <w:pStyle w:val="a6"/>
        <w:ind w:left="3969"/>
        <w:jc w:val="center"/>
        <w:rPr>
          <w:b w:val="0"/>
          <w:bCs/>
          <w:sz w:val="24"/>
          <w:szCs w:val="28"/>
        </w:rPr>
      </w:pPr>
      <w:r>
        <w:rPr>
          <w:b w:val="0"/>
          <w:bCs/>
          <w:sz w:val="24"/>
          <w:szCs w:val="28"/>
        </w:rPr>
        <w:t xml:space="preserve">к </w:t>
      </w:r>
      <w:r w:rsidRPr="00475A57">
        <w:rPr>
          <w:b w:val="0"/>
          <w:bCs/>
          <w:sz w:val="24"/>
          <w:szCs w:val="28"/>
        </w:rPr>
        <w:t>постановлени</w:t>
      </w:r>
      <w:r>
        <w:rPr>
          <w:b w:val="0"/>
          <w:bCs/>
          <w:sz w:val="24"/>
          <w:szCs w:val="28"/>
        </w:rPr>
        <w:t>ю</w:t>
      </w:r>
      <w:r w:rsidRPr="00475A57">
        <w:rPr>
          <w:b w:val="0"/>
          <w:bCs/>
          <w:sz w:val="24"/>
          <w:szCs w:val="28"/>
        </w:rPr>
        <w:t xml:space="preserve"> </w:t>
      </w:r>
    </w:p>
    <w:p w:rsidR="00497100" w:rsidRPr="00475A57" w:rsidRDefault="00497100" w:rsidP="00497100">
      <w:pPr>
        <w:pStyle w:val="a6"/>
        <w:ind w:left="3969"/>
        <w:jc w:val="center"/>
        <w:rPr>
          <w:b w:val="0"/>
          <w:bCs/>
          <w:sz w:val="24"/>
          <w:szCs w:val="28"/>
        </w:rPr>
      </w:pPr>
      <w:r w:rsidRPr="00475A57">
        <w:rPr>
          <w:b w:val="0"/>
          <w:bCs/>
          <w:sz w:val="24"/>
          <w:szCs w:val="28"/>
        </w:rPr>
        <w:t>Красненской территориальной</w:t>
      </w:r>
    </w:p>
    <w:p w:rsidR="00497100" w:rsidRPr="00475A57" w:rsidRDefault="00497100" w:rsidP="00497100">
      <w:pPr>
        <w:pStyle w:val="a6"/>
        <w:ind w:left="3969"/>
        <w:jc w:val="center"/>
        <w:rPr>
          <w:b w:val="0"/>
          <w:bCs/>
          <w:sz w:val="24"/>
          <w:szCs w:val="28"/>
        </w:rPr>
      </w:pPr>
      <w:r w:rsidRPr="00475A57">
        <w:rPr>
          <w:b w:val="0"/>
          <w:bCs/>
          <w:sz w:val="24"/>
          <w:szCs w:val="28"/>
        </w:rPr>
        <w:t>избирательной комиссии</w:t>
      </w:r>
    </w:p>
    <w:p w:rsidR="00497100" w:rsidRPr="00475A57" w:rsidRDefault="00497100" w:rsidP="00497100">
      <w:pPr>
        <w:pStyle w:val="a6"/>
        <w:ind w:left="3969"/>
        <w:jc w:val="center"/>
        <w:rPr>
          <w:b w:val="0"/>
          <w:sz w:val="24"/>
          <w:szCs w:val="28"/>
        </w:rPr>
      </w:pPr>
      <w:r w:rsidRPr="00475A57">
        <w:rPr>
          <w:b w:val="0"/>
          <w:bCs/>
          <w:sz w:val="24"/>
          <w:szCs w:val="28"/>
        </w:rPr>
        <w:t xml:space="preserve">от </w:t>
      </w:r>
      <w:r>
        <w:rPr>
          <w:b w:val="0"/>
          <w:bCs/>
          <w:sz w:val="24"/>
          <w:szCs w:val="28"/>
        </w:rPr>
        <w:t>29</w:t>
      </w:r>
      <w:r w:rsidRPr="00475A57">
        <w:rPr>
          <w:b w:val="0"/>
          <w:bCs/>
          <w:sz w:val="24"/>
          <w:szCs w:val="28"/>
        </w:rPr>
        <w:t xml:space="preserve"> </w:t>
      </w:r>
      <w:r>
        <w:rPr>
          <w:b w:val="0"/>
          <w:bCs/>
          <w:sz w:val="24"/>
          <w:szCs w:val="28"/>
        </w:rPr>
        <w:t>мая</w:t>
      </w:r>
      <w:r w:rsidRPr="00475A57">
        <w:rPr>
          <w:b w:val="0"/>
          <w:bCs/>
          <w:sz w:val="24"/>
          <w:szCs w:val="28"/>
        </w:rPr>
        <w:t xml:space="preserve"> 2025 года № </w:t>
      </w:r>
      <w:r w:rsidRPr="008D7AD2">
        <w:rPr>
          <w:b w:val="0"/>
          <w:bCs/>
          <w:sz w:val="24"/>
          <w:szCs w:val="28"/>
        </w:rPr>
        <w:t>59/39</w:t>
      </w:r>
      <w:r>
        <w:rPr>
          <w:b w:val="0"/>
          <w:bCs/>
          <w:sz w:val="24"/>
          <w:szCs w:val="28"/>
        </w:rPr>
        <w:t>4</w:t>
      </w:r>
      <w:r w:rsidRPr="00475A57">
        <w:rPr>
          <w:b w:val="0"/>
          <w:bCs/>
          <w:sz w:val="24"/>
          <w:szCs w:val="28"/>
        </w:rPr>
        <w:t>-1</w:t>
      </w:r>
    </w:p>
    <w:p w:rsidR="00497100" w:rsidRPr="00475A57" w:rsidRDefault="00497100" w:rsidP="00497100">
      <w:pPr>
        <w:pStyle w:val="a6"/>
        <w:ind w:left="0"/>
        <w:rPr>
          <w:b w:val="0"/>
          <w:szCs w:val="28"/>
        </w:rPr>
      </w:pPr>
    </w:p>
    <w:p w:rsidR="00497100" w:rsidRPr="00475A57" w:rsidRDefault="00497100" w:rsidP="00497100">
      <w:pPr>
        <w:ind w:left="5387"/>
        <w:rPr>
          <w:b/>
          <w:bCs/>
          <w:sz w:val="28"/>
          <w:szCs w:val="28"/>
        </w:rPr>
      </w:pPr>
    </w:p>
    <w:p w:rsidR="00497100" w:rsidRPr="00475A57" w:rsidRDefault="00497100" w:rsidP="00497100">
      <w:pPr>
        <w:autoSpaceDE w:val="0"/>
        <w:autoSpaceDN w:val="0"/>
        <w:adjustRightInd w:val="0"/>
        <w:jc w:val="center"/>
        <w:rPr>
          <w:b/>
          <w:bCs/>
          <w:sz w:val="28"/>
          <w:szCs w:val="28"/>
        </w:rPr>
      </w:pPr>
      <w:r w:rsidRPr="00475A57">
        <w:rPr>
          <w:b/>
          <w:bCs/>
          <w:sz w:val="28"/>
          <w:szCs w:val="28"/>
        </w:rPr>
        <w:t xml:space="preserve">Количество подписей избирателей, </w:t>
      </w:r>
    </w:p>
    <w:p w:rsidR="00497100" w:rsidRPr="00475A57" w:rsidRDefault="00497100" w:rsidP="00497100">
      <w:pPr>
        <w:autoSpaceDE w:val="0"/>
        <w:autoSpaceDN w:val="0"/>
        <w:adjustRightInd w:val="0"/>
        <w:jc w:val="center"/>
        <w:rPr>
          <w:b/>
          <w:bCs/>
          <w:sz w:val="28"/>
          <w:szCs w:val="28"/>
        </w:rPr>
      </w:pPr>
      <w:r w:rsidRPr="00475A57">
        <w:rPr>
          <w:b/>
          <w:bCs/>
          <w:sz w:val="28"/>
          <w:szCs w:val="28"/>
        </w:rPr>
        <w:t xml:space="preserve">необходимых для регистрации кандидатов, выдвинутых по одномандатным избирательным округам на выборах депутатов </w:t>
      </w:r>
      <w:r w:rsidRPr="00475A57">
        <w:rPr>
          <w:b/>
          <w:bCs/>
          <w:sz w:val="28"/>
          <w:szCs w:val="28"/>
        </w:rPr>
        <w:br/>
        <w:t xml:space="preserve">Совета депутатов Красненского муниципального округа </w:t>
      </w:r>
      <w:r w:rsidRPr="00475A57">
        <w:rPr>
          <w:b/>
          <w:bCs/>
          <w:sz w:val="28"/>
          <w:szCs w:val="28"/>
        </w:rPr>
        <w:br/>
        <w:t>Белгородской области первого созыва</w:t>
      </w:r>
    </w:p>
    <w:p w:rsidR="00497100" w:rsidRPr="00475A57" w:rsidRDefault="00497100" w:rsidP="00497100">
      <w:pPr>
        <w:rPr>
          <w:sz w:val="28"/>
          <w:szCs w:val="28"/>
        </w:rPr>
      </w:pPr>
    </w:p>
    <w:tbl>
      <w:tblPr>
        <w:tblW w:w="978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2126"/>
        <w:gridCol w:w="1985"/>
        <w:gridCol w:w="1985"/>
      </w:tblGrid>
      <w:tr w:rsidR="00497100" w:rsidRPr="00475A57" w:rsidTr="00E70EDE">
        <w:trPr>
          <w:jc w:val="center"/>
        </w:trPr>
        <w:tc>
          <w:tcPr>
            <w:tcW w:w="3688" w:type="dxa"/>
            <w:shd w:val="clear" w:color="auto" w:fill="auto"/>
            <w:vAlign w:val="center"/>
          </w:tcPr>
          <w:p w:rsidR="00497100" w:rsidRPr="00FC38CB" w:rsidRDefault="00497100" w:rsidP="00E70EDE">
            <w:pPr>
              <w:jc w:val="center"/>
              <w:rPr>
                <w:b/>
              </w:rPr>
            </w:pPr>
            <w:r>
              <w:rPr>
                <w:b/>
                <w:szCs w:val="24"/>
              </w:rPr>
              <w:t>Наименование</w:t>
            </w:r>
            <w:r>
              <w:rPr>
                <w:b/>
                <w:spacing w:val="1"/>
                <w:szCs w:val="24"/>
              </w:rPr>
              <w:t xml:space="preserve"> </w:t>
            </w:r>
            <w:r>
              <w:rPr>
                <w:b/>
                <w:szCs w:val="24"/>
              </w:rPr>
              <w:t>одномандатного избирательного</w:t>
            </w:r>
            <w:r>
              <w:rPr>
                <w:b/>
                <w:spacing w:val="-3"/>
                <w:szCs w:val="24"/>
              </w:rPr>
              <w:t xml:space="preserve"> </w:t>
            </w:r>
            <w:r>
              <w:rPr>
                <w:b/>
                <w:szCs w:val="24"/>
              </w:rPr>
              <w:t>округа</w:t>
            </w:r>
          </w:p>
        </w:tc>
        <w:tc>
          <w:tcPr>
            <w:tcW w:w="2126" w:type="dxa"/>
            <w:shd w:val="clear" w:color="auto" w:fill="auto"/>
            <w:vAlign w:val="center"/>
          </w:tcPr>
          <w:p w:rsidR="00497100" w:rsidRPr="003E0C8F" w:rsidRDefault="00497100" w:rsidP="00E70EDE">
            <w:pPr>
              <w:jc w:val="center"/>
              <w:rPr>
                <w:b/>
                <w:szCs w:val="28"/>
              </w:rPr>
            </w:pPr>
            <w:r>
              <w:rPr>
                <w:b/>
                <w:szCs w:val="24"/>
              </w:rPr>
              <w:t>Ч</w:t>
            </w:r>
            <w:r w:rsidRPr="00475A57">
              <w:rPr>
                <w:b/>
                <w:szCs w:val="24"/>
              </w:rPr>
              <w:t xml:space="preserve">исло избирателей в округе </w:t>
            </w:r>
            <w:r w:rsidRPr="004F2231">
              <w:rPr>
                <w:b/>
                <w:szCs w:val="28"/>
              </w:rPr>
              <w:t>на 01.01.2025 г.</w:t>
            </w:r>
            <w:r>
              <w:rPr>
                <w:b/>
                <w:szCs w:val="28"/>
              </w:rPr>
              <w:t xml:space="preserve"> </w:t>
            </w:r>
            <w:r w:rsidRPr="004F2231">
              <w:rPr>
                <w:b/>
                <w:szCs w:val="28"/>
              </w:rPr>
              <w:t>(чел.)</w:t>
            </w:r>
          </w:p>
        </w:tc>
        <w:tc>
          <w:tcPr>
            <w:tcW w:w="1985" w:type="dxa"/>
            <w:shd w:val="clear" w:color="auto" w:fill="auto"/>
            <w:vAlign w:val="center"/>
          </w:tcPr>
          <w:p w:rsidR="00497100" w:rsidRPr="00475A57" w:rsidRDefault="00497100" w:rsidP="00E70EDE">
            <w:pPr>
              <w:jc w:val="center"/>
              <w:rPr>
                <w:b/>
                <w:sz w:val="22"/>
                <w:szCs w:val="22"/>
              </w:rPr>
            </w:pPr>
            <w:r w:rsidRPr="00475A57">
              <w:rPr>
                <w:b/>
                <w:sz w:val="22"/>
                <w:szCs w:val="22"/>
              </w:rPr>
              <w:t>Количество подписей, необходимых для регистрации кандидата</w:t>
            </w:r>
          </w:p>
        </w:tc>
        <w:tc>
          <w:tcPr>
            <w:tcW w:w="1985" w:type="dxa"/>
            <w:vAlign w:val="center"/>
          </w:tcPr>
          <w:p w:rsidR="00497100" w:rsidRPr="00475A57" w:rsidRDefault="00497100" w:rsidP="00E70EDE">
            <w:pPr>
              <w:jc w:val="center"/>
              <w:rPr>
                <w:b/>
                <w:sz w:val="22"/>
                <w:szCs w:val="22"/>
              </w:rPr>
            </w:pPr>
            <w:r w:rsidRPr="00FC38CB">
              <w:rPr>
                <w:b/>
                <w:bCs/>
                <w:sz w:val="22"/>
                <w:szCs w:val="22"/>
              </w:rPr>
              <w:t>Предельное количество представляемых подписей избирателей</w:t>
            </w:r>
          </w:p>
        </w:tc>
      </w:tr>
      <w:tr w:rsidR="00497100" w:rsidRPr="00475A57" w:rsidTr="00E70EDE">
        <w:trPr>
          <w:jc w:val="center"/>
        </w:trPr>
        <w:tc>
          <w:tcPr>
            <w:tcW w:w="3688" w:type="dxa"/>
            <w:shd w:val="clear" w:color="auto" w:fill="auto"/>
            <w:vAlign w:val="center"/>
          </w:tcPr>
          <w:p w:rsidR="00497100" w:rsidRPr="00FC38CB" w:rsidRDefault="00497100" w:rsidP="00E70EDE">
            <w:pPr>
              <w:jc w:val="center"/>
              <w:rPr>
                <w:b/>
              </w:rPr>
            </w:pPr>
            <w:r>
              <w:rPr>
                <w:b/>
              </w:rPr>
              <w:t>1</w:t>
            </w:r>
          </w:p>
        </w:tc>
        <w:tc>
          <w:tcPr>
            <w:tcW w:w="2126" w:type="dxa"/>
            <w:shd w:val="clear" w:color="auto" w:fill="auto"/>
            <w:vAlign w:val="center"/>
          </w:tcPr>
          <w:p w:rsidR="00497100" w:rsidRPr="00475A57" w:rsidRDefault="00497100" w:rsidP="00E70EDE">
            <w:pPr>
              <w:jc w:val="center"/>
              <w:rPr>
                <w:b/>
                <w:szCs w:val="24"/>
              </w:rPr>
            </w:pPr>
            <w:r>
              <w:rPr>
                <w:b/>
                <w:szCs w:val="24"/>
              </w:rPr>
              <w:t>2</w:t>
            </w:r>
          </w:p>
        </w:tc>
        <w:tc>
          <w:tcPr>
            <w:tcW w:w="1985" w:type="dxa"/>
            <w:shd w:val="clear" w:color="auto" w:fill="auto"/>
            <w:vAlign w:val="center"/>
          </w:tcPr>
          <w:p w:rsidR="00497100" w:rsidRPr="00475A57" w:rsidRDefault="00497100" w:rsidP="00E70EDE">
            <w:pPr>
              <w:jc w:val="center"/>
              <w:rPr>
                <w:b/>
                <w:sz w:val="22"/>
                <w:szCs w:val="22"/>
              </w:rPr>
            </w:pPr>
            <w:r>
              <w:rPr>
                <w:b/>
                <w:sz w:val="22"/>
                <w:szCs w:val="22"/>
              </w:rPr>
              <w:t>3</w:t>
            </w:r>
          </w:p>
        </w:tc>
        <w:tc>
          <w:tcPr>
            <w:tcW w:w="1985" w:type="dxa"/>
            <w:vAlign w:val="center"/>
          </w:tcPr>
          <w:p w:rsidR="00497100" w:rsidRPr="00FC38CB" w:rsidRDefault="00497100" w:rsidP="00E70EDE">
            <w:pPr>
              <w:jc w:val="center"/>
              <w:rPr>
                <w:b/>
                <w:bCs/>
                <w:sz w:val="22"/>
                <w:szCs w:val="22"/>
              </w:rPr>
            </w:pPr>
            <w:r>
              <w:rPr>
                <w:b/>
                <w:bCs/>
                <w:sz w:val="22"/>
                <w:szCs w:val="22"/>
              </w:rPr>
              <w:t>5</w:t>
            </w:r>
          </w:p>
        </w:tc>
      </w:tr>
      <w:tr w:rsidR="00497100" w:rsidRPr="00475A57" w:rsidTr="00E70EDE">
        <w:trPr>
          <w:trHeight w:val="616"/>
          <w:jc w:val="center"/>
        </w:trPr>
        <w:tc>
          <w:tcPr>
            <w:tcW w:w="3688" w:type="dxa"/>
            <w:tcBorders>
              <w:top w:val="single" w:sz="4" w:space="0" w:color="auto"/>
              <w:left w:val="single" w:sz="4" w:space="0" w:color="auto"/>
              <w:bottom w:val="single" w:sz="4" w:space="0" w:color="auto"/>
              <w:right w:val="single" w:sz="4" w:space="0" w:color="auto"/>
            </w:tcBorders>
            <w:vAlign w:val="center"/>
          </w:tcPr>
          <w:p w:rsidR="00497100" w:rsidRPr="00A76C60" w:rsidRDefault="00497100" w:rsidP="00E70EDE">
            <w:pPr>
              <w:ind w:right="-676"/>
            </w:pPr>
            <w:r w:rsidRPr="00A76C60">
              <w:t>Красненский одномандатный избирательный округ № 1</w:t>
            </w:r>
          </w:p>
        </w:tc>
        <w:tc>
          <w:tcPr>
            <w:tcW w:w="2126" w:type="dxa"/>
            <w:tcBorders>
              <w:top w:val="single" w:sz="4" w:space="0" w:color="auto"/>
              <w:left w:val="single" w:sz="4" w:space="0" w:color="auto"/>
              <w:bottom w:val="single" w:sz="4" w:space="0" w:color="auto"/>
              <w:right w:val="single" w:sz="4" w:space="0" w:color="auto"/>
            </w:tcBorders>
            <w:vAlign w:val="center"/>
          </w:tcPr>
          <w:p w:rsidR="00497100" w:rsidRPr="00475A57" w:rsidRDefault="00497100" w:rsidP="00E70EDE">
            <w:pPr>
              <w:jc w:val="center"/>
              <w:rPr>
                <w:szCs w:val="24"/>
              </w:rPr>
            </w:pPr>
            <w:r w:rsidRPr="00475A57">
              <w:rPr>
                <w:sz w:val="28"/>
                <w:szCs w:val="28"/>
              </w:rPr>
              <w:t>1810</w:t>
            </w:r>
          </w:p>
        </w:tc>
        <w:tc>
          <w:tcPr>
            <w:tcW w:w="1985" w:type="dxa"/>
            <w:shd w:val="clear" w:color="auto" w:fill="auto"/>
            <w:vAlign w:val="center"/>
          </w:tcPr>
          <w:p w:rsidR="00497100" w:rsidRPr="00475A57" w:rsidRDefault="00497100" w:rsidP="00E70EDE">
            <w:pPr>
              <w:jc w:val="center"/>
              <w:rPr>
                <w:szCs w:val="24"/>
              </w:rPr>
            </w:pPr>
            <w:r w:rsidRPr="00475A57">
              <w:rPr>
                <w:szCs w:val="24"/>
              </w:rPr>
              <w:t>10</w:t>
            </w:r>
          </w:p>
        </w:tc>
        <w:tc>
          <w:tcPr>
            <w:tcW w:w="1985" w:type="dxa"/>
            <w:vAlign w:val="center"/>
          </w:tcPr>
          <w:p w:rsidR="00497100" w:rsidRPr="00475A57" w:rsidRDefault="00497100" w:rsidP="00E70EDE">
            <w:pPr>
              <w:jc w:val="center"/>
              <w:rPr>
                <w:szCs w:val="24"/>
              </w:rPr>
            </w:pPr>
            <w:r>
              <w:rPr>
                <w:szCs w:val="24"/>
              </w:rPr>
              <w:t>14</w:t>
            </w:r>
          </w:p>
        </w:tc>
      </w:tr>
      <w:tr w:rsidR="00497100" w:rsidRPr="00475A57" w:rsidTr="00E70EDE">
        <w:trPr>
          <w:trHeight w:val="710"/>
          <w:jc w:val="center"/>
        </w:trPr>
        <w:tc>
          <w:tcPr>
            <w:tcW w:w="3688" w:type="dxa"/>
            <w:tcBorders>
              <w:top w:val="single" w:sz="4" w:space="0" w:color="auto"/>
              <w:left w:val="single" w:sz="4" w:space="0" w:color="auto"/>
              <w:bottom w:val="single" w:sz="4" w:space="0" w:color="auto"/>
              <w:right w:val="single" w:sz="4" w:space="0" w:color="auto"/>
            </w:tcBorders>
            <w:vAlign w:val="center"/>
          </w:tcPr>
          <w:p w:rsidR="00497100" w:rsidRPr="00A76C60" w:rsidRDefault="00497100" w:rsidP="00E70EDE">
            <w:proofErr w:type="spellStart"/>
            <w:r w:rsidRPr="00A76C60">
              <w:t>Горкинский</w:t>
            </w:r>
            <w:proofErr w:type="spellEnd"/>
            <w:r w:rsidRPr="00A76C60">
              <w:t xml:space="preserve"> одномандатный избирательный округ № 2</w:t>
            </w:r>
          </w:p>
        </w:tc>
        <w:tc>
          <w:tcPr>
            <w:tcW w:w="2126" w:type="dxa"/>
            <w:tcBorders>
              <w:top w:val="single" w:sz="4" w:space="0" w:color="auto"/>
              <w:left w:val="single" w:sz="4" w:space="0" w:color="auto"/>
              <w:bottom w:val="single" w:sz="4" w:space="0" w:color="auto"/>
              <w:right w:val="single" w:sz="4" w:space="0" w:color="auto"/>
            </w:tcBorders>
            <w:vAlign w:val="center"/>
          </w:tcPr>
          <w:p w:rsidR="00497100" w:rsidRPr="00475A57" w:rsidRDefault="00497100" w:rsidP="00E70EDE">
            <w:pPr>
              <w:tabs>
                <w:tab w:val="left" w:pos="7140"/>
              </w:tabs>
              <w:jc w:val="center"/>
              <w:rPr>
                <w:szCs w:val="24"/>
              </w:rPr>
            </w:pPr>
            <w:r w:rsidRPr="00475A57">
              <w:rPr>
                <w:sz w:val="28"/>
                <w:szCs w:val="28"/>
              </w:rPr>
              <w:t>1861</w:t>
            </w:r>
          </w:p>
        </w:tc>
        <w:tc>
          <w:tcPr>
            <w:tcW w:w="1985" w:type="dxa"/>
            <w:shd w:val="clear" w:color="auto" w:fill="auto"/>
            <w:vAlign w:val="center"/>
          </w:tcPr>
          <w:p w:rsidR="00497100" w:rsidRPr="00475A57" w:rsidRDefault="00497100" w:rsidP="00E70EDE">
            <w:pPr>
              <w:jc w:val="center"/>
              <w:rPr>
                <w:szCs w:val="24"/>
              </w:rPr>
            </w:pPr>
            <w:r w:rsidRPr="00475A57">
              <w:rPr>
                <w:szCs w:val="24"/>
              </w:rPr>
              <w:t>10</w:t>
            </w:r>
          </w:p>
        </w:tc>
        <w:tc>
          <w:tcPr>
            <w:tcW w:w="1985" w:type="dxa"/>
            <w:vAlign w:val="center"/>
          </w:tcPr>
          <w:p w:rsidR="00497100" w:rsidRPr="00475A57" w:rsidRDefault="00497100" w:rsidP="00E70EDE">
            <w:pPr>
              <w:jc w:val="center"/>
              <w:rPr>
                <w:szCs w:val="24"/>
              </w:rPr>
            </w:pPr>
            <w:r>
              <w:rPr>
                <w:szCs w:val="24"/>
              </w:rPr>
              <w:t>14</w:t>
            </w:r>
          </w:p>
        </w:tc>
      </w:tr>
      <w:tr w:rsidR="00497100" w:rsidRPr="00475A57" w:rsidTr="00E70EDE">
        <w:trPr>
          <w:trHeight w:val="706"/>
          <w:jc w:val="center"/>
        </w:trPr>
        <w:tc>
          <w:tcPr>
            <w:tcW w:w="3688" w:type="dxa"/>
            <w:tcBorders>
              <w:top w:val="single" w:sz="4" w:space="0" w:color="auto"/>
              <w:left w:val="single" w:sz="4" w:space="0" w:color="auto"/>
              <w:bottom w:val="single" w:sz="4" w:space="0" w:color="auto"/>
              <w:right w:val="single" w:sz="4" w:space="0" w:color="auto"/>
            </w:tcBorders>
            <w:vAlign w:val="center"/>
          </w:tcPr>
          <w:p w:rsidR="00497100" w:rsidRPr="00A76C60" w:rsidRDefault="00497100" w:rsidP="00E70EDE">
            <w:proofErr w:type="spellStart"/>
            <w:r w:rsidRPr="00A76C60">
              <w:t>Камызинский</w:t>
            </w:r>
            <w:proofErr w:type="spellEnd"/>
            <w:r w:rsidRPr="00A76C60">
              <w:t xml:space="preserve"> одномандатный избирательный округ № 3</w:t>
            </w:r>
          </w:p>
        </w:tc>
        <w:tc>
          <w:tcPr>
            <w:tcW w:w="2126" w:type="dxa"/>
            <w:tcBorders>
              <w:top w:val="single" w:sz="4" w:space="0" w:color="auto"/>
              <w:left w:val="single" w:sz="4" w:space="0" w:color="auto"/>
              <w:bottom w:val="single" w:sz="4" w:space="0" w:color="auto"/>
              <w:right w:val="single" w:sz="4" w:space="0" w:color="auto"/>
            </w:tcBorders>
            <w:vAlign w:val="center"/>
          </w:tcPr>
          <w:p w:rsidR="00497100" w:rsidRPr="00475A57" w:rsidRDefault="00497100" w:rsidP="00E70EDE">
            <w:pPr>
              <w:tabs>
                <w:tab w:val="left" w:pos="743"/>
              </w:tabs>
              <w:jc w:val="center"/>
              <w:rPr>
                <w:szCs w:val="24"/>
              </w:rPr>
            </w:pPr>
            <w:r w:rsidRPr="00475A57">
              <w:rPr>
                <w:sz w:val="28"/>
                <w:szCs w:val="28"/>
              </w:rPr>
              <w:t>1809</w:t>
            </w:r>
          </w:p>
        </w:tc>
        <w:tc>
          <w:tcPr>
            <w:tcW w:w="1985" w:type="dxa"/>
            <w:shd w:val="clear" w:color="auto" w:fill="auto"/>
            <w:vAlign w:val="center"/>
          </w:tcPr>
          <w:p w:rsidR="00497100" w:rsidRPr="00475A57" w:rsidRDefault="00497100" w:rsidP="00E70EDE">
            <w:pPr>
              <w:jc w:val="center"/>
              <w:rPr>
                <w:szCs w:val="24"/>
              </w:rPr>
            </w:pPr>
            <w:r w:rsidRPr="00475A57">
              <w:rPr>
                <w:szCs w:val="24"/>
              </w:rPr>
              <w:t>10</w:t>
            </w:r>
          </w:p>
        </w:tc>
        <w:tc>
          <w:tcPr>
            <w:tcW w:w="1985" w:type="dxa"/>
            <w:vAlign w:val="center"/>
          </w:tcPr>
          <w:p w:rsidR="00497100" w:rsidRPr="00475A57" w:rsidRDefault="00497100" w:rsidP="00E70EDE">
            <w:pPr>
              <w:jc w:val="center"/>
              <w:rPr>
                <w:szCs w:val="24"/>
              </w:rPr>
            </w:pPr>
            <w:r>
              <w:rPr>
                <w:szCs w:val="24"/>
              </w:rPr>
              <w:t>14</w:t>
            </w:r>
          </w:p>
        </w:tc>
      </w:tr>
      <w:tr w:rsidR="00497100" w:rsidRPr="00475A57" w:rsidTr="00E70EDE">
        <w:trPr>
          <w:trHeight w:val="688"/>
          <w:jc w:val="center"/>
        </w:trPr>
        <w:tc>
          <w:tcPr>
            <w:tcW w:w="3688" w:type="dxa"/>
            <w:tcBorders>
              <w:top w:val="single" w:sz="4" w:space="0" w:color="auto"/>
              <w:left w:val="single" w:sz="4" w:space="0" w:color="auto"/>
              <w:bottom w:val="single" w:sz="4" w:space="0" w:color="auto"/>
              <w:right w:val="single" w:sz="4" w:space="0" w:color="auto"/>
            </w:tcBorders>
            <w:vAlign w:val="center"/>
          </w:tcPr>
          <w:p w:rsidR="00497100" w:rsidRPr="00A76C60" w:rsidRDefault="00497100" w:rsidP="00E70EDE">
            <w:proofErr w:type="spellStart"/>
            <w:r w:rsidRPr="00A76C60">
              <w:t>Кругловский</w:t>
            </w:r>
            <w:proofErr w:type="spellEnd"/>
            <w:r w:rsidRPr="00A76C60">
              <w:t xml:space="preserve"> одномандатный избирательный округ № 4</w:t>
            </w:r>
          </w:p>
        </w:tc>
        <w:tc>
          <w:tcPr>
            <w:tcW w:w="2126" w:type="dxa"/>
            <w:tcBorders>
              <w:top w:val="single" w:sz="4" w:space="0" w:color="auto"/>
              <w:left w:val="single" w:sz="4" w:space="0" w:color="auto"/>
              <w:bottom w:val="single" w:sz="4" w:space="0" w:color="auto"/>
              <w:right w:val="single" w:sz="4" w:space="0" w:color="auto"/>
            </w:tcBorders>
            <w:vAlign w:val="center"/>
          </w:tcPr>
          <w:p w:rsidR="00497100" w:rsidRPr="00475A57" w:rsidRDefault="00497100" w:rsidP="00E70EDE">
            <w:pPr>
              <w:jc w:val="center"/>
              <w:rPr>
                <w:szCs w:val="24"/>
              </w:rPr>
            </w:pPr>
            <w:r w:rsidRPr="00475A57">
              <w:rPr>
                <w:sz w:val="28"/>
                <w:szCs w:val="28"/>
              </w:rPr>
              <w:t>1678</w:t>
            </w:r>
          </w:p>
        </w:tc>
        <w:tc>
          <w:tcPr>
            <w:tcW w:w="1985" w:type="dxa"/>
            <w:shd w:val="clear" w:color="auto" w:fill="auto"/>
            <w:vAlign w:val="center"/>
          </w:tcPr>
          <w:p w:rsidR="00497100" w:rsidRPr="00475A57" w:rsidRDefault="00497100" w:rsidP="00E70EDE">
            <w:pPr>
              <w:jc w:val="center"/>
              <w:rPr>
                <w:bCs/>
                <w:szCs w:val="24"/>
                <w:lang w:eastAsia="en-US"/>
              </w:rPr>
            </w:pPr>
            <w:r w:rsidRPr="00475A57">
              <w:rPr>
                <w:bCs/>
                <w:szCs w:val="24"/>
                <w:lang w:eastAsia="en-US"/>
              </w:rPr>
              <w:t>10</w:t>
            </w:r>
          </w:p>
        </w:tc>
        <w:tc>
          <w:tcPr>
            <w:tcW w:w="1985" w:type="dxa"/>
            <w:vAlign w:val="center"/>
          </w:tcPr>
          <w:p w:rsidR="00497100" w:rsidRPr="00475A57" w:rsidRDefault="00497100" w:rsidP="00E70EDE">
            <w:pPr>
              <w:jc w:val="center"/>
              <w:rPr>
                <w:szCs w:val="24"/>
              </w:rPr>
            </w:pPr>
            <w:r>
              <w:rPr>
                <w:szCs w:val="24"/>
              </w:rPr>
              <w:t>14</w:t>
            </w:r>
          </w:p>
        </w:tc>
      </w:tr>
      <w:tr w:rsidR="00497100" w:rsidRPr="00475A57" w:rsidTr="00E70EDE">
        <w:trPr>
          <w:trHeight w:val="699"/>
          <w:jc w:val="center"/>
        </w:trPr>
        <w:tc>
          <w:tcPr>
            <w:tcW w:w="3688" w:type="dxa"/>
            <w:tcBorders>
              <w:top w:val="single" w:sz="4" w:space="0" w:color="auto"/>
              <w:left w:val="single" w:sz="4" w:space="0" w:color="auto"/>
              <w:bottom w:val="single" w:sz="4" w:space="0" w:color="auto"/>
              <w:right w:val="single" w:sz="4" w:space="0" w:color="auto"/>
            </w:tcBorders>
            <w:vAlign w:val="center"/>
          </w:tcPr>
          <w:p w:rsidR="00497100" w:rsidRDefault="00497100" w:rsidP="00E70EDE">
            <w:proofErr w:type="spellStart"/>
            <w:r w:rsidRPr="00A76C60">
              <w:t>Новоуколовский</w:t>
            </w:r>
            <w:proofErr w:type="spellEnd"/>
            <w:r w:rsidRPr="00A76C60">
              <w:t xml:space="preserve"> одномандатный избирательный округ № 5</w:t>
            </w:r>
          </w:p>
        </w:tc>
        <w:tc>
          <w:tcPr>
            <w:tcW w:w="2126" w:type="dxa"/>
            <w:tcBorders>
              <w:top w:val="single" w:sz="4" w:space="0" w:color="auto"/>
              <w:left w:val="single" w:sz="4" w:space="0" w:color="auto"/>
              <w:bottom w:val="single" w:sz="4" w:space="0" w:color="auto"/>
              <w:right w:val="single" w:sz="4" w:space="0" w:color="auto"/>
            </w:tcBorders>
            <w:vAlign w:val="center"/>
          </w:tcPr>
          <w:p w:rsidR="00497100" w:rsidRPr="00475A57" w:rsidRDefault="00497100" w:rsidP="00E70EDE">
            <w:pPr>
              <w:jc w:val="center"/>
              <w:rPr>
                <w:szCs w:val="24"/>
              </w:rPr>
            </w:pPr>
            <w:r w:rsidRPr="00475A57">
              <w:rPr>
                <w:sz w:val="28"/>
                <w:szCs w:val="28"/>
              </w:rPr>
              <w:t>1643</w:t>
            </w:r>
          </w:p>
        </w:tc>
        <w:tc>
          <w:tcPr>
            <w:tcW w:w="1985" w:type="dxa"/>
            <w:shd w:val="clear" w:color="auto" w:fill="auto"/>
            <w:vAlign w:val="center"/>
          </w:tcPr>
          <w:p w:rsidR="00497100" w:rsidRPr="00475A57" w:rsidRDefault="00497100" w:rsidP="00E70EDE">
            <w:pPr>
              <w:jc w:val="center"/>
              <w:rPr>
                <w:szCs w:val="24"/>
              </w:rPr>
            </w:pPr>
            <w:r w:rsidRPr="00475A57">
              <w:rPr>
                <w:szCs w:val="24"/>
              </w:rPr>
              <w:t>10</w:t>
            </w:r>
          </w:p>
        </w:tc>
        <w:tc>
          <w:tcPr>
            <w:tcW w:w="1985" w:type="dxa"/>
            <w:vAlign w:val="center"/>
          </w:tcPr>
          <w:p w:rsidR="00497100" w:rsidRPr="00475A57" w:rsidRDefault="00497100" w:rsidP="00E70EDE">
            <w:pPr>
              <w:jc w:val="center"/>
              <w:rPr>
                <w:szCs w:val="24"/>
              </w:rPr>
            </w:pPr>
            <w:r>
              <w:rPr>
                <w:szCs w:val="24"/>
              </w:rPr>
              <w:t>14</w:t>
            </w:r>
          </w:p>
        </w:tc>
      </w:tr>
    </w:tbl>
    <w:p w:rsidR="00A25356" w:rsidRPr="00383885" w:rsidRDefault="00A25356" w:rsidP="00383885"/>
    <w:sectPr w:rsidR="00A25356" w:rsidRPr="00383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55"/>
    <w:rsid w:val="00152808"/>
    <w:rsid w:val="00190CC2"/>
    <w:rsid w:val="0025129B"/>
    <w:rsid w:val="00383885"/>
    <w:rsid w:val="00390E34"/>
    <w:rsid w:val="00497100"/>
    <w:rsid w:val="005769EC"/>
    <w:rsid w:val="006600E2"/>
    <w:rsid w:val="007011B1"/>
    <w:rsid w:val="00A25356"/>
    <w:rsid w:val="00AB4956"/>
    <w:rsid w:val="00CB1355"/>
    <w:rsid w:val="00FE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EC"/>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link w:val="a4"/>
    <w:qFormat/>
    <w:rsid w:val="005769EC"/>
    <w:pPr>
      <w:jc w:val="center"/>
    </w:pPr>
    <w:rPr>
      <w:sz w:val="36"/>
    </w:rPr>
  </w:style>
  <w:style w:type="character" w:customStyle="1" w:styleId="a4">
    <w:name w:val="Название Знак"/>
    <w:aliases w:val="Заголовок Знак"/>
    <w:basedOn w:val="a0"/>
    <w:link w:val="a3"/>
    <w:rsid w:val="005769EC"/>
    <w:rPr>
      <w:rFonts w:ascii="Times New Roman" w:eastAsia="Times New Roman" w:hAnsi="Times New Roman" w:cs="Times New Roman"/>
      <w:snapToGrid w:val="0"/>
      <w:sz w:val="36"/>
      <w:szCs w:val="20"/>
      <w:lang w:eastAsia="ru-RU"/>
    </w:rPr>
  </w:style>
  <w:style w:type="paragraph" w:customStyle="1" w:styleId="BodyText21">
    <w:name w:val="Body Text 21"/>
    <w:basedOn w:val="a"/>
    <w:rsid w:val="005769EC"/>
    <w:pPr>
      <w:widowControl w:val="0"/>
      <w:jc w:val="both"/>
    </w:pPr>
    <w:rPr>
      <w:snapToGrid/>
      <w:sz w:val="28"/>
    </w:rPr>
  </w:style>
  <w:style w:type="table" w:styleId="a5">
    <w:name w:val="Table Grid"/>
    <w:basedOn w:val="a1"/>
    <w:uiPriority w:val="59"/>
    <w:rsid w:val="00576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5769EC"/>
    <w:pPr>
      <w:ind w:left="4536"/>
      <w:jc w:val="both"/>
    </w:pPr>
    <w:rPr>
      <w:b/>
      <w:snapToGrid/>
      <w:sz w:val="28"/>
    </w:rPr>
  </w:style>
  <w:style w:type="character" w:customStyle="1" w:styleId="a7">
    <w:name w:val="Основной текст с отступом Знак"/>
    <w:basedOn w:val="a0"/>
    <w:link w:val="a6"/>
    <w:uiPriority w:val="99"/>
    <w:rsid w:val="005769EC"/>
    <w:rPr>
      <w:rFonts w:ascii="Times New Roman" w:eastAsia="Times New Roman" w:hAnsi="Times New Roman" w:cs="Times New Roman"/>
      <w:b/>
      <w:sz w:val="28"/>
      <w:szCs w:val="20"/>
      <w:lang w:eastAsia="ru-RU"/>
    </w:rPr>
  </w:style>
  <w:style w:type="paragraph" w:customStyle="1" w:styleId="ConsPlusNonformat">
    <w:name w:val="ConsPlusNonformat"/>
    <w:rsid w:val="005769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Проектный"/>
    <w:basedOn w:val="a"/>
    <w:rsid w:val="005769EC"/>
    <w:pPr>
      <w:widowControl w:val="0"/>
      <w:spacing w:after="120" w:line="360" w:lineRule="auto"/>
      <w:ind w:firstLine="709"/>
      <w:jc w:val="both"/>
    </w:pPr>
    <w:rPr>
      <w:snapToGrid/>
      <w:sz w:val="28"/>
    </w:rPr>
  </w:style>
  <w:style w:type="paragraph" w:styleId="a9">
    <w:name w:val="Balloon Text"/>
    <w:basedOn w:val="a"/>
    <w:link w:val="aa"/>
    <w:uiPriority w:val="99"/>
    <w:semiHidden/>
    <w:unhideWhenUsed/>
    <w:rsid w:val="00FE2C55"/>
    <w:rPr>
      <w:rFonts w:ascii="Tahoma" w:hAnsi="Tahoma" w:cs="Tahoma"/>
      <w:sz w:val="16"/>
      <w:szCs w:val="16"/>
    </w:rPr>
  </w:style>
  <w:style w:type="character" w:customStyle="1" w:styleId="aa">
    <w:name w:val="Текст выноски Знак"/>
    <w:basedOn w:val="a0"/>
    <w:link w:val="a9"/>
    <w:uiPriority w:val="99"/>
    <w:semiHidden/>
    <w:rsid w:val="00FE2C55"/>
    <w:rPr>
      <w:rFonts w:ascii="Tahoma" w:eastAsia="Times New Roman" w:hAnsi="Tahoma" w:cs="Tahoma"/>
      <w:snapToGrid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EC"/>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link w:val="a4"/>
    <w:qFormat/>
    <w:rsid w:val="005769EC"/>
    <w:pPr>
      <w:jc w:val="center"/>
    </w:pPr>
    <w:rPr>
      <w:sz w:val="36"/>
    </w:rPr>
  </w:style>
  <w:style w:type="character" w:customStyle="1" w:styleId="a4">
    <w:name w:val="Название Знак"/>
    <w:aliases w:val="Заголовок Знак"/>
    <w:basedOn w:val="a0"/>
    <w:link w:val="a3"/>
    <w:rsid w:val="005769EC"/>
    <w:rPr>
      <w:rFonts w:ascii="Times New Roman" w:eastAsia="Times New Roman" w:hAnsi="Times New Roman" w:cs="Times New Roman"/>
      <w:snapToGrid w:val="0"/>
      <w:sz w:val="36"/>
      <w:szCs w:val="20"/>
      <w:lang w:eastAsia="ru-RU"/>
    </w:rPr>
  </w:style>
  <w:style w:type="paragraph" w:customStyle="1" w:styleId="BodyText21">
    <w:name w:val="Body Text 21"/>
    <w:basedOn w:val="a"/>
    <w:rsid w:val="005769EC"/>
    <w:pPr>
      <w:widowControl w:val="0"/>
      <w:jc w:val="both"/>
    </w:pPr>
    <w:rPr>
      <w:snapToGrid/>
      <w:sz w:val="28"/>
    </w:rPr>
  </w:style>
  <w:style w:type="table" w:styleId="a5">
    <w:name w:val="Table Grid"/>
    <w:basedOn w:val="a1"/>
    <w:uiPriority w:val="59"/>
    <w:rsid w:val="00576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5769EC"/>
    <w:pPr>
      <w:ind w:left="4536"/>
      <w:jc w:val="both"/>
    </w:pPr>
    <w:rPr>
      <w:b/>
      <w:snapToGrid/>
      <w:sz w:val="28"/>
    </w:rPr>
  </w:style>
  <w:style w:type="character" w:customStyle="1" w:styleId="a7">
    <w:name w:val="Основной текст с отступом Знак"/>
    <w:basedOn w:val="a0"/>
    <w:link w:val="a6"/>
    <w:uiPriority w:val="99"/>
    <w:rsid w:val="005769EC"/>
    <w:rPr>
      <w:rFonts w:ascii="Times New Roman" w:eastAsia="Times New Roman" w:hAnsi="Times New Roman" w:cs="Times New Roman"/>
      <w:b/>
      <w:sz w:val="28"/>
      <w:szCs w:val="20"/>
      <w:lang w:eastAsia="ru-RU"/>
    </w:rPr>
  </w:style>
  <w:style w:type="paragraph" w:customStyle="1" w:styleId="ConsPlusNonformat">
    <w:name w:val="ConsPlusNonformat"/>
    <w:rsid w:val="005769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Проектный"/>
    <w:basedOn w:val="a"/>
    <w:rsid w:val="005769EC"/>
    <w:pPr>
      <w:widowControl w:val="0"/>
      <w:spacing w:after="120" w:line="360" w:lineRule="auto"/>
      <w:ind w:firstLine="709"/>
      <w:jc w:val="both"/>
    </w:pPr>
    <w:rPr>
      <w:snapToGrid/>
      <w:sz w:val="28"/>
    </w:rPr>
  </w:style>
  <w:style w:type="paragraph" w:styleId="a9">
    <w:name w:val="Balloon Text"/>
    <w:basedOn w:val="a"/>
    <w:link w:val="aa"/>
    <w:uiPriority w:val="99"/>
    <w:semiHidden/>
    <w:unhideWhenUsed/>
    <w:rsid w:val="00FE2C55"/>
    <w:rPr>
      <w:rFonts w:ascii="Tahoma" w:hAnsi="Tahoma" w:cs="Tahoma"/>
      <w:sz w:val="16"/>
      <w:szCs w:val="16"/>
    </w:rPr>
  </w:style>
  <w:style w:type="character" w:customStyle="1" w:styleId="aa">
    <w:name w:val="Текст выноски Знак"/>
    <w:basedOn w:val="a0"/>
    <w:link w:val="a9"/>
    <w:uiPriority w:val="99"/>
    <w:semiHidden/>
    <w:rsid w:val="00FE2C55"/>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dc:creator>
  <cp:lastModifiedBy>IZBIR</cp:lastModifiedBy>
  <cp:revision>12</cp:revision>
  <cp:lastPrinted>2025-05-30T07:32:00Z</cp:lastPrinted>
  <dcterms:created xsi:type="dcterms:W3CDTF">2025-05-28T11:09:00Z</dcterms:created>
  <dcterms:modified xsi:type="dcterms:W3CDTF">2025-05-30T07:32:00Z</dcterms:modified>
</cp:coreProperties>
</file>