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643" w:rsidRPr="00910DEF" w:rsidTr="00D32EC7">
        <w:trPr>
          <w:trHeight w:val="1413"/>
        </w:trPr>
        <w:tc>
          <w:tcPr>
            <w:tcW w:w="9571" w:type="dxa"/>
            <w:vAlign w:val="center"/>
          </w:tcPr>
          <w:p w:rsidR="00492643" w:rsidRPr="004D3D81" w:rsidRDefault="00492643" w:rsidP="00D32EC7">
            <w:pPr>
              <w:jc w:val="center"/>
              <w:rPr>
                <w:i/>
                <w:sz w:val="28"/>
              </w:rPr>
            </w:pPr>
            <w:r w:rsidRPr="00910DEF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3065ACFA" wp14:editId="47A9CC82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2643" w:rsidRPr="00910DEF" w:rsidTr="00D32EC7">
        <w:tc>
          <w:tcPr>
            <w:tcW w:w="9571" w:type="dxa"/>
            <w:vAlign w:val="center"/>
          </w:tcPr>
          <w:p w:rsidR="00492643" w:rsidRPr="00910DEF" w:rsidRDefault="00492643" w:rsidP="00D32EC7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492643" w:rsidRPr="00910DEF" w:rsidRDefault="00492643" w:rsidP="00D32EC7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92643" w:rsidRPr="004D3D81" w:rsidRDefault="00492643" w:rsidP="00D32EC7">
            <w:pPr>
              <w:jc w:val="center"/>
              <w:rPr>
                <w:sz w:val="28"/>
              </w:rPr>
            </w:pPr>
          </w:p>
        </w:tc>
      </w:tr>
      <w:tr w:rsidR="00492643" w:rsidRPr="00910DEF" w:rsidTr="00D32EC7">
        <w:tc>
          <w:tcPr>
            <w:tcW w:w="9571" w:type="dxa"/>
            <w:vAlign w:val="center"/>
          </w:tcPr>
          <w:p w:rsidR="00492643" w:rsidRDefault="00492643" w:rsidP="00D32EC7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92643" w:rsidRPr="004D3D81" w:rsidRDefault="00492643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92643" w:rsidRPr="00910DEF" w:rsidTr="00D32EC7">
        <w:tc>
          <w:tcPr>
            <w:tcW w:w="9571" w:type="dxa"/>
            <w:vAlign w:val="center"/>
          </w:tcPr>
          <w:p w:rsidR="00492643" w:rsidRPr="00C84204" w:rsidRDefault="00492643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 w:rsidRPr="00C919B5">
              <w:rPr>
                <w:b/>
                <w:sz w:val="28"/>
                <w:szCs w:val="28"/>
              </w:rPr>
              <w:t>59/39</w:t>
            </w:r>
            <w:r>
              <w:rPr>
                <w:b/>
                <w:sz w:val="28"/>
                <w:szCs w:val="28"/>
              </w:rPr>
              <w:t>9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492643" w:rsidRDefault="00492643" w:rsidP="00492643">
      <w:pPr>
        <w:jc w:val="center"/>
        <w:rPr>
          <w:b/>
          <w:sz w:val="28"/>
          <w:szCs w:val="28"/>
        </w:rPr>
      </w:pPr>
    </w:p>
    <w:p w:rsidR="00492643" w:rsidRDefault="00492643" w:rsidP="00492643">
      <w:pPr>
        <w:tabs>
          <w:tab w:val="left" w:pos="0"/>
        </w:tabs>
        <w:ind w:right="3685"/>
        <w:jc w:val="both"/>
        <w:rPr>
          <w:b/>
          <w:sz w:val="28"/>
          <w:szCs w:val="28"/>
        </w:rPr>
      </w:pPr>
      <w:r w:rsidRPr="009D1FF4">
        <w:rPr>
          <w:b/>
          <w:bCs/>
          <w:sz w:val="28"/>
          <w:szCs w:val="28"/>
        </w:rPr>
        <w:t xml:space="preserve">О времени предоставления помещений для проведения агитационных публичных мероприятий по заявкам зарегистрированного кандидата, избирательного объединения, зарегистрировавшего список кандидатов, на выборах </w:t>
      </w:r>
      <w:r>
        <w:rPr>
          <w:b/>
          <w:bCs/>
          <w:sz w:val="28"/>
          <w:szCs w:val="28"/>
        </w:rPr>
        <w:t xml:space="preserve">депутатов </w:t>
      </w:r>
      <w:r w:rsidRPr="009D1FF4">
        <w:rPr>
          <w:b/>
          <w:bCs/>
          <w:sz w:val="28"/>
          <w:szCs w:val="28"/>
        </w:rPr>
        <w:t>Белгородской областной Думы восьмого созыва</w:t>
      </w:r>
    </w:p>
    <w:p w:rsidR="00492643" w:rsidRPr="006D7461" w:rsidRDefault="00492643" w:rsidP="00492643">
      <w:pPr>
        <w:jc w:val="center"/>
        <w:rPr>
          <w:b/>
          <w:sz w:val="28"/>
          <w:szCs w:val="28"/>
        </w:rPr>
      </w:pPr>
    </w:p>
    <w:p w:rsidR="00492643" w:rsidRPr="00402DAD" w:rsidRDefault="00492643" w:rsidP="00492643">
      <w:pPr>
        <w:ind w:firstLine="851"/>
        <w:jc w:val="both"/>
        <w:rPr>
          <w:b/>
          <w:sz w:val="28"/>
          <w:szCs w:val="28"/>
        </w:rPr>
      </w:pPr>
      <w:proofErr w:type="gramStart"/>
      <w:r w:rsidRPr="009D1FF4">
        <w:rPr>
          <w:sz w:val="28"/>
          <w:szCs w:val="28"/>
        </w:rPr>
        <w:t xml:space="preserve">В соответствии со статьями 26, 48,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30, 56, 61 Избирательного кодекса Белгородской области, </w:t>
      </w:r>
      <w:r w:rsidRPr="00560F60">
        <w:rPr>
          <w:sz w:val="28"/>
          <w:szCs w:val="28"/>
        </w:rPr>
        <w:t>в целях обеспечения равных условий для зарегистрированных кандидатов, избирательных объединений, зарегистрировавших списки кандидатов, при проведении агитационных публичных мероприятий в помещениях, находящихся в государственной</w:t>
      </w:r>
      <w:proofErr w:type="gramEnd"/>
      <w:r w:rsidRPr="00560F60">
        <w:rPr>
          <w:sz w:val="28"/>
          <w:szCs w:val="28"/>
        </w:rPr>
        <w:t xml:space="preserve"> или муниципальной собственности</w:t>
      </w:r>
      <w:r>
        <w:rPr>
          <w:sz w:val="28"/>
          <w:szCs w:val="28"/>
        </w:rPr>
        <w:t xml:space="preserve">, </w:t>
      </w:r>
      <w:r w:rsidRPr="00402DAD">
        <w:rPr>
          <w:sz w:val="28"/>
          <w:szCs w:val="28"/>
        </w:rPr>
        <w:t xml:space="preserve">Красненская территориальная избирательная комиссия </w:t>
      </w:r>
      <w:r w:rsidRPr="00402DAD">
        <w:rPr>
          <w:b/>
          <w:sz w:val="28"/>
          <w:szCs w:val="28"/>
        </w:rPr>
        <w:t xml:space="preserve">постановляет: </w:t>
      </w:r>
    </w:p>
    <w:p w:rsidR="00492643" w:rsidRPr="00C93C8B" w:rsidRDefault="00492643" w:rsidP="00492643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 w:rsidRPr="00DA3C6B">
        <w:rPr>
          <w:sz w:val="28"/>
          <w:szCs w:val="28"/>
        </w:rPr>
        <w:t xml:space="preserve">1. </w:t>
      </w:r>
      <w:proofErr w:type="gramStart"/>
      <w:r w:rsidRPr="009441BF">
        <w:rPr>
          <w:sz w:val="28"/>
          <w:szCs w:val="28"/>
        </w:rPr>
        <w:t xml:space="preserve">Установить, что при проведении выборов </w:t>
      </w:r>
      <w:r w:rsidRPr="009D1FF4">
        <w:rPr>
          <w:sz w:val="28"/>
          <w:szCs w:val="28"/>
        </w:rPr>
        <w:t>депутатов Белгородской областной Думы восьмого созыва</w:t>
      </w:r>
      <w:r w:rsidRPr="009441BF">
        <w:rPr>
          <w:sz w:val="28"/>
          <w:szCs w:val="28"/>
        </w:rPr>
        <w:t xml:space="preserve"> </w:t>
      </w:r>
      <w:r>
        <w:rPr>
          <w:sz w:val="28"/>
          <w:szCs w:val="28"/>
        </w:rPr>
        <w:t>14 сентября 2025</w:t>
      </w:r>
      <w:r w:rsidRPr="009441BF">
        <w:rPr>
          <w:sz w:val="28"/>
          <w:szCs w:val="28"/>
        </w:rPr>
        <w:t xml:space="preserve"> года время, на которое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по заявке </w:t>
      </w:r>
      <w:r w:rsidRPr="009D1FF4">
        <w:rPr>
          <w:sz w:val="28"/>
          <w:szCs w:val="28"/>
        </w:rPr>
        <w:t>зарегистрированного кандидата, избирательного объединения, зарегистрировавшего список кандидатов</w:t>
      </w:r>
      <w:r w:rsidRPr="009441BF">
        <w:rPr>
          <w:sz w:val="28"/>
          <w:szCs w:val="28"/>
        </w:rPr>
        <w:t>, безвозмездно предоставляется собственником, владельцем помещения зарегистрированному кандидату, его доверенным лицам, представителям политической партии для встреч с</w:t>
      </w:r>
      <w:proofErr w:type="gramEnd"/>
      <w:r w:rsidRPr="009441BF">
        <w:rPr>
          <w:sz w:val="28"/>
          <w:szCs w:val="28"/>
        </w:rPr>
        <w:t xml:space="preserve"> избира</w:t>
      </w:r>
      <w:r>
        <w:rPr>
          <w:sz w:val="28"/>
          <w:szCs w:val="28"/>
        </w:rPr>
        <w:t xml:space="preserve">телями, </w:t>
      </w:r>
      <w:proofErr w:type="gramStart"/>
      <w:r>
        <w:rPr>
          <w:sz w:val="28"/>
          <w:szCs w:val="28"/>
        </w:rPr>
        <w:t xml:space="preserve">составляет </w:t>
      </w:r>
      <w:r w:rsidRPr="00E14E9B">
        <w:rPr>
          <w:sz w:val="28"/>
          <w:szCs w:val="28"/>
        </w:rPr>
        <w:t>не более двух часов</w:t>
      </w:r>
      <w:proofErr w:type="gramEnd"/>
      <w:r w:rsidRPr="00E14E9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графиком работы учреждений</w:t>
      </w:r>
      <w:r w:rsidRPr="00C93C8B">
        <w:rPr>
          <w:sz w:val="28"/>
          <w:szCs w:val="28"/>
        </w:rPr>
        <w:t>.</w:t>
      </w:r>
    </w:p>
    <w:p w:rsidR="00492643" w:rsidRPr="00A164FA" w:rsidRDefault="00492643" w:rsidP="00492643">
      <w:pPr>
        <w:autoSpaceDE w:val="0"/>
        <w:autoSpaceDN w:val="0"/>
        <w:adjustRightInd w:val="0"/>
        <w:ind w:firstLine="851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</w:t>
      </w:r>
      <w:r w:rsidRPr="00A164FA">
        <w:rPr>
          <w:snapToGrid/>
          <w:sz w:val="28"/>
          <w:szCs w:val="28"/>
        </w:rPr>
        <w:t xml:space="preserve">. </w:t>
      </w:r>
      <w:proofErr w:type="gramStart"/>
      <w:r w:rsidRPr="00A164FA">
        <w:rPr>
          <w:snapToGrid/>
          <w:sz w:val="28"/>
          <w:szCs w:val="28"/>
        </w:rPr>
        <w:t>Разместить</w:t>
      </w:r>
      <w:proofErr w:type="gramEnd"/>
      <w:r w:rsidRPr="00A164FA">
        <w:rPr>
          <w:snapToGrid/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492643" w:rsidRPr="00A164FA" w:rsidRDefault="00492643" w:rsidP="00492643">
      <w:pPr>
        <w:autoSpaceDE w:val="0"/>
        <w:autoSpaceDN w:val="0"/>
        <w:adjustRightInd w:val="0"/>
        <w:ind w:firstLine="851"/>
        <w:jc w:val="both"/>
        <w:rPr>
          <w:snapToGrid/>
          <w:sz w:val="28"/>
          <w:szCs w:val="28"/>
        </w:rPr>
      </w:pPr>
      <w:r w:rsidRPr="00A164FA">
        <w:rPr>
          <w:snapToGrid/>
          <w:sz w:val="28"/>
          <w:szCs w:val="28"/>
        </w:rPr>
        <w:t xml:space="preserve">- на странице Красненской территориальной избирательной комиссии на официальном сайте Избирательной комиссии Белгородской области, </w:t>
      </w:r>
    </w:p>
    <w:p w:rsidR="00492643" w:rsidRPr="00A164FA" w:rsidRDefault="00492643" w:rsidP="00492643">
      <w:pPr>
        <w:autoSpaceDE w:val="0"/>
        <w:autoSpaceDN w:val="0"/>
        <w:adjustRightInd w:val="0"/>
        <w:ind w:firstLine="851"/>
        <w:jc w:val="both"/>
        <w:rPr>
          <w:snapToGrid/>
          <w:sz w:val="28"/>
          <w:szCs w:val="28"/>
        </w:rPr>
      </w:pPr>
      <w:r w:rsidRPr="00A164FA">
        <w:rPr>
          <w:snapToGrid/>
          <w:sz w:val="28"/>
          <w:szCs w:val="28"/>
        </w:rPr>
        <w:t xml:space="preserve">- на сайте администрации Красненского района в разделе Красненская территориальная избирательная комиссия. </w:t>
      </w:r>
    </w:p>
    <w:p w:rsidR="00492643" w:rsidRPr="00930DD9" w:rsidRDefault="00492643" w:rsidP="00492643">
      <w:pPr>
        <w:autoSpaceDE w:val="0"/>
        <w:autoSpaceDN w:val="0"/>
        <w:adjustRightInd w:val="0"/>
        <w:ind w:firstLine="851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lastRenderedPageBreak/>
        <w:t>3</w:t>
      </w:r>
      <w:r w:rsidRPr="00A164FA">
        <w:rPr>
          <w:snapToGrid/>
          <w:sz w:val="28"/>
          <w:szCs w:val="28"/>
        </w:rPr>
        <w:t xml:space="preserve">. </w:t>
      </w:r>
      <w:proofErr w:type="gramStart"/>
      <w:r w:rsidRPr="00A164FA">
        <w:rPr>
          <w:snapToGrid/>
          <w:sz w:val="28"/>
          <w:szCs w:val="28"/>
        </w:rPr>
        <w:t>Контроль за</w:t>
      </w:r>
      <w:proofErr w:type="gramEnd"/>
      <w:r w:rsidRPr="00A164FA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</w:t>
      </w:r>
      <w:r>
        <w:rPr>
          <w:snapToGrid/>
          <w:sz w:val="28"/>
          <w:szCs w:val="28"/>
        </w:rPr>
        <w:t xml:space="preserve">иальной избирательной комиссии </w:t>
      </w:r>
      <w:r>
        <w:rPr>
          <w:snapToGrid/>
          <w:sz w:val="28"/>
          <w:szCs w:val="28"/>
        </w:rPr>
        <w:br/>
      </w:r>
      <w:r w:rsidRPr="00A164FA">
        <w:rPr>
          <w:snapToGrid/>
          <w:sz w:val="28"/>
          <w:szCs w:val="28"/>
        </w:rPr>
        <w:t>А.И. Головина.</w:t>
      </w:r>
    </w:p>
    <w:p w:rsidR="00492643" w:rsidRDefault="00492643" w:rsidP="00492643">
      <w:pPr>
        <w:rPr>
          <w:sz w:val="28"/>
          <w:szCs w:val="28"/>
        </w:rPr>
      </w:pPr>
    </w:p>
    <w:p w:rsidR="00492643" w:rsidRDefault="00492643" w:rsidP="00492643">
      <w:pPr>
        <w:rPr>
          <w:sz w:val="28"/>
          <w:szCs w:val="28"/>
        </w:rPr>
      </w:pPr>
    </w:p>
    <w:p w:rsidR="00492643" w:rsidRDefault="00492643" w:rsidP="00492643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492643" w:rsidRPr="0029202A" w:rsidTr="00D32EC7">
        <w:tc>
          <w:tcPr>
            <w:tcW w:w="4219" w:type="dxa"/>
          </w:tcPr>
          <w:p w:rsidR="00492643" w:rsidRDefault="00492643" w:rsidP="00D32EC7">
            <w:pPr>
              <w:ind w:firstLine="851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 xml:space="preserve">Председатель </w:t>
            </w:r>
          </w:p>
          <w:p w:rsidR="00492643" w:rsidRDefault="00492643" w:rsidP="00D32EC7">
            <w:pPr>
              <w:rPr>
                <w:b/>
                <w:sz w:val="28"/>
                <w:szCs w:val="28"/>
              </w:rPr>
            </w:pPr>
            <w:r w:rsidRPr="00CE5F54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492643" w:rsidRPr="0029202A" w:rsidRDefault="00492643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492643" w:rsidRPr="0029202A" w:rsidRDefault="00492643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92643" w:rsidRPr="0029202A" w:rsidRDefault="00492643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577C25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492643" w:rsidRPr="0029202A" w:rsidTr="00D32EC7">
        <w:tc>
          <w:tcPr>
            <w:tcW w:w="4219" w:type="dxa"/>
          </w:tcPr>
          <w:p w:rsidR="00492643" w:rsidRPr="0029202A" w:rsidRDefault="00492643" w:rsidP="00D32EC7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2161" w:type="dxa"/>
          </w:tcPr>
          <w:p w:rsidR="00492643" w:rsidRPr="0029202A" w:rsidRDefault="00492643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92643" w:rsidRPr="0029202A" w:rsidRDefault="00492643" w:rsidP="00D32EC7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492643" w:rsidRPr="0029202A" w:rsidTr="00D32EC7">
        <w:tc>
          <w:tcPr>
            <w:tcW w:w="4219" w:type="dxa"/>
          </w:tcPr>
          <w:p w:rsidR="00492643" w:rsidRPr="00644B70" w:rsidRDefault="00492643" w:rsidP="00D32EC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492643" w:rsidRPr="00644B70" w:rsidRDefault="00492643" w:rsidP="00D32EC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492643" w:rsidRPr="0029202A" w:rsidRDefault="00492643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492643" w:rsidRPr="0029202A" w:rsidRDefault="00492643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92643" w:rsidRPr="0029202A" w:rsidRDefault="00492643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A25356" w:rsidRDefault="00A25356"/>
    <w:sectPr w:rsidR="00A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06"/>
    <w:rsid w:val="0005702E"/>
    <w:rsid w:val="001327AA"/>
    <w:rsid w:val="00492643"/>
    <w:rsid w:val="00673006"/>
    <w:rsid w:val="00A2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4926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4926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926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49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2E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4926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4926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926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49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2E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4</cp:revision>
  <cp:lastPrinted>2025-05-29T05:22:00Z</cp:lastPrinted>
  <dcterms:created xsi:type="dcterms:W3CDTF">2025-05-28T11:15:00Z</dcterms:created>
  <dcterms:modified xsi:type="dcterms:W3CDTF">2025-05-29T05:22:00Z</dcterms:modified>
</cp:coreProperties>
</file>