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</w:t>
            </w:r>
            <w:proofErr w:type="spellStart"/>
            <w:r w:rsidRPr="00120CF4">
              <w:rPr>
                <w:sz w:val="16"/>
                <w:szCs w:val="16"/>
                <w:lang w:val="ru-RU"/>
              </w:rPr>
              <w:t>Красненский</w:t>
            </w:r>
            <w:proofErr w:type="spellEnd"/>
            <w:r w:rsidRPr="00120CF4">
              <w:rPr>
                <w:sz w:val="16"/>
                <w:szCs w:val="16"/>
                <w:lang w:val="ru-RU"/>
              </w:rPr>
              <w:t xml:space="preserve"> район, Белгородской области, 309870 </w:t>
            </w:r>
            <w:proofErr w:type="gramEnd"/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3F5099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3F5099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0D4C82" w:rsidRPr="003F5099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proofErr w:type="spellStart"/>
      <w:r w:rsidR="00E0690C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</w:p>
    <w:p w:rsidR="000D4C82" w:rsidRPr="003F5099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муниципального</w:t>
      </w:r>
      <w:r w:rsidR="000D4C82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924CE3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айона «</w:t>
      </w:r>
      <w:proofErr w:type="spellStart"/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Красненский</w:t>
      </w:r>
      <w:proofErr w:type="spellEnd"/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район»</w:t>
      </w:r>
    </w:p>
    <w:p w:rsidR="000D4C82" w:rsidRPr="003F5099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«О бюджете </w:t>
      </w:r>
      <w:proofErr w:type="spellStart"/>
      <w:r w:rsidR="00E0690C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</w:p>
    <w:p w:rsidR="00510614" w:rsidRPr="003F5099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на 20</w:t>
      </w:r>
      <w:r w:rsidR="006505AA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0631E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0631E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510614" w:rsidRPr="003F5099" w:rsidRDefault="00510614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3F5099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proofErr w:type="spellStart"/>
      <w:r w:rsidR="000D4C8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Новоуколово</w:t>
      </w:r>
      <w:proofErr w:type="spell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</w:t>
      </w:r>
      <w:r w:rsidR="006505A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4783F" w:rsidRPr="001A0B4A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506960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622C71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3F5099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3F5099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Красненского района на проект решения</w:t>
      </w:r>
      <w:r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«О бюджете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Российской Федерации и муниципальных образований» и 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2</w:t>
      </w:r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924CE3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.03.2012 г. № </w:t>
      </w:r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223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proofErr w:type="gramEnd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поселения по осуществлению внешнего муниципального финансового контроля».</w:t>
      </w:r>
    </w:p>
    <w:p w:rsidR="00C92702" w:rsidRPr="003F5099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3F5099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3F5099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3F5099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3F5099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proofErr w:type="spellStart"/>
      <w:r w:rsidR="00D70A9B" w:rsidRPr="003F5099">
        <w:rPr>
          <w:rFonts w:ascii="Times New Roman" w:hAnsi="Times New Roman" w:cs="Times New Roman"/>
          <w:i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4783F" w:rsidRPr="002348CF">
        <w:rPr>
          <w:rStyle w:val="a3"/>
          <w:rFonts w:ascii="Times New Roman" w:hAnsi="Times New Roman" w:cs="Times New Roman"/>
          <w:sz w:val="26"/>
          <w:szCs w:val="26"/>
        </w:rPr>
        <w:t>без</w:t>
      </w:r>
      <w:r w:rsidR="00885979" w:rsidRPr="002348CF">
        <w:rPr>
          <w:rStyle w:val="a3"/>
          <w:rFonts w:ascii="Times New Roman" w:hAnsi="Times New Roman" w:cs="Times New Roman"/>
          <w:sz w:val="26"/>
          <w:szCs w:val="26"/>
        </w:rPr>
        <w:t xml:space="preserve"> нарушени</w:t>
      </w:r>
      <w:r w:rsidR="0014783F" w:rsidRPr="002348CF">
        <w:rPr>
          <w:rStyle w:val="a3"/>
          <w:rFonts w:ascii="Times New Roman" w:hAnsi="Times New Roman" w:cs="Times New Roman"/>
          <w:sz w:val="26"/>
          <w:szCs w:val="26"/>
        </w:rPr>
        <w:t>я</w:t>
      </w:r>
      <w:r w:rsidR="004520C5" w:rsidRPr="003F5099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3F5099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3F5099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18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сентября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</w:t>
      </w:r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142</w:t>
      </w:r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 «</w:t>
      </w:r>
      <w:proofErr w:type="spellStart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proofErr w:type="gramEnd"/>
      <w:r w:rsidR="005106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Белгородской области».</w:t>
      </w:r>
    </w:p>
    <w:p w:rsidR="006847FF" w:rsidRPr="003F5099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3F5099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lastRenderedPageBreak/>
        <w:t>Проект бюджета представлен с необходимыми документами и материалами. Перечень документов и материалов, представленных одновременно с Проектом бюджета, по своему составу соответствует требованиям статьи 184.2 Бюджетного кодекса РФ.</w:t>
      </w:r>
    </w:p>
    <w:p w:rsidR="00B918FD" w:rsidRPr="003F5099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099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поселения на 20</w:t>
      </w:r>
      <w:r w:rsidR="00917047" w:rsidRPr="003F5099">
        <w:rPr>
          <w:rFonts w:ascii="Times New Roman" w:hAnsi="Times New Roman" w:cs="Times New Roman"/>
          <w:sz w:val="26"/>
          <w:szCs w:val="26"/>
        </w:rPr>
        <w:t>2</w:t>
      </w:r>
      <w:r w:rsidR="000631E4">
        <w:rPr>
          <w:rFonts w:ascii="Times New Roman" w:hAnsi="Times New Roman" w:cs="Times New Roman"/>
          <w:sz w:val="26"/>
          <w:szCs w:val="26"/>
        </w:rPr>
        <w:t>3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631E4">
        <w:rPr>
          <w:rFonts w:ascii="Times New Roman" w:hAnsi="Times New Roman" w:cs="Times New Roman"/>
          <w:sz w:val="26"/>
          <w:szCs w:val="26"/>
        </w:rPr>
        <w:t>4</w:t>
      </w:r>
      <w:r w:rsidR="00917047" w:rsidRPr="003F5099">
        <w:rPr>
          <w:rFonts w:ascii="Times New Roman" w:hAnsi="Times New Roman" w:cs="Times New Roman"/>
          <w:sz w:val="26"/>
          <w:szCs w:val="26"/>
        </w:rPr>
        <w:t xml:space="preserve"> и 202</w:t>
      </w:r>
      <w:r w:rsidR="000631E4">
        <w:rPr>
          <w:rFonts w:ascii="Times New Roman" w:hAnsi="Times New Roman" w:cs="Times New Roman"/>
          <w:sz w:val="26"/>
          <w:szCs w:val="26"/>
        </w:rPr>
        <w:t>5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3F5099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0631E4">
        <w:rPr>
          <w:rFonts w:ascii="Times New Roman" w:hAnsi="Times New Roman" w:cs="Times New Roman"/>
          <w:sz w:val="26"/>
          <w:szCs w:val="26"/>
        </w:rPr>
        <w:t>3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631E4">
        <w:rPr>
          <w:rFonts w:ascii="Times New Roman" w:hAnsi="Times New Roman" w:cs="Times New Roman"/>
          <w:sz w:val="26"/>
          <w:szCs w:val="26"/>
        </w:rPr>
        <w:t>4</w:t>
      </w:r>
      <w:r w:rsidRPr="003F5099">
        <w:rPr>
          <w:rFonts w:ascii="Times New Roman" w:hAnsi="Times New Roman" w:cs="Times New Roman"/>
          <w:sz w:val="26"/>
          <w:szCs w:val="26"/>
        </w:rPr>
        <w:t xml:space="preserve"> и 202</w:t>
      </w:r>
      <w:r w:rsidR="000631E4">
        <w:rPr>
          <w:rFonts w:ascii="Times New Roman" w:hAnsi="Times New Roman" w:cs="Times New Roman"/>
          <w:sz w:val="26"/>
          <w:szCs w:val="26"/>
        </w:rPr>
        <w:t>5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  <w:proofErr w:type="gramEnd"/>
    </w:p>
    <w:p w:rsidR="009B36BE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п.2 ст.172 Бюджетного кодекса Российской Федерации составление Проекта основывается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положениях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основных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направлениях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прогнозе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социально-экономического развития;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муниципальных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программах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9536F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="009A6DC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Краснеский</w:t>
      </w:r>
      <w:proofErr w:type="spellEnd"/>
      <w:r w:rsidR="009A6DC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D70A9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Российской Федерации от 7 мая 2012 года, мероприятий основных направлений бюджетной, налоговой поли</w:t>
      </w:r>
      <w:r w:rsidR="0091704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периоде</w:t>
      </w:r>
      <w:proofErr w:type="gram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0631E4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B94C1D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«Красненского района»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3F5099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0631E4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13537E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3F5099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>В соответствии со ст.184.1 БК РФ Проект бюджета содержит следующие основные характеристики</w:t>
      </w:r>
      <w:r w:rsidR="00AE7BEE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794D8A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</w:rPr>
      </w:pPr>
      <w:r w:rsidRPr="00794D8A">
        <w:rPr>
          <w:rFonts w:ascii="Times New Roman" w:eastAsia="Times New Roman" w:hAnsi="Times New Roman" w:cs="Times New Roman"/>
        </w:rPr>
        <w:t>Таблица №1</w:t>
      </w:r>
    </w:p>
    <w:p w:rsidR="00AE7BEE" w:rsidRPr="00794D8A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</w:rPr>
      </w:pPr>
      <w:r w:rsidRPr="00794D8A">
        <w:rPr>
          <w:rFonts w:ascii="Times New Roman" w:eastAsia="Times New Roman" w:hAnsi="Times New Roman" w:cs="Times New Roman"/>
        </w:rPr>
        <w:t>т</w:t>
      </w:r>
      <w:r w:rsidR="00AE7BEE" w:rsidRPr="00794D8A">
        <w:rPr>
          <w:rFonts w:ascii="Times New Roman" w:eastAsia="Times New Roman" w:hAnsi="Times New Roman" w:cs="Times New Roman"/>
        </w:rPr>
        <w:t>ыс.</w:t>
      </w:r>
      <w:r w:rsidRPr="00794D8A">
        <w:rPr>
          <w:rFonts w:ascii="Times New Roman" w:eastAsia="Times New Roman" w:hAnsi="Times New Roman" w:cs="Times New Roman"/>
        </w:rPr>
        <w:t xml:space="preserve"> </w:t>
      </w:r>
      <w:r w:rsidR="00AE7BEE" w:rsidRPr="00794D8A">
        <w:rPr>
          <w:rFonts w:ascii="Times New Roman" w:eastAsia="Times New Roman" w:hAnsi="Times New Roman" w:cs="Times New Roman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3F5099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13537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35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13537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135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13537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135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3F5099" w:rsidTr="0014783F">
        <w:trPr>
          <w:cantSplit/>
          <w:trHeight w:hRule="exact" w:val="34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18191,8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18573,2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19546,9</w:t>
            </w:r>
          </w:p>
        </w:tc>
      </w:tr>
      <w:tr w:rsidR="00CC71DC" w:rsidRPr="003F5099" w:rsidTr="0014783F">
        <w:trPr>
          <w:cantSplit/>
          <w:trHeight w:hRule="exact" w:val="41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18191,8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18573,2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19546,9</w:t>
            </w:r>
          </w:p>
        </w:tc>
      </w:tr>
      <w:tr w:rsidR="00CC71DC" w:rsidRPr="003F5099" w:rsidTr="009B6AF3">
        <w:trPr>
          <w:cantSplit/>
          <w:trHeight w:hRule="exact" w:val="424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F5099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</w:t>
            </w:r>
            <w:proofErr w:type="gramStart"/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gramEnd"/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F5099" w:rsidRDefault="00D70A9B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435,0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3F5099" w:rsidRDefault="0013537E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918,0</w:t>
            </w:r>
          </w:p>
        </w:tc>
      </w:tr>
      <w:tr w:rsidR="00CC71DC" w:rsidRPr="003F5099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3F5099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54FC8" w:rsidRPr="003F5099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Общий объем доходов бюджета  сельского поселения в 20</w:t>
      </w:r>
      <w:r w:rsidR="00CC71DC" w:rsidRPr="003F5099">
        <w:rPr>
          <w:rFonts w:ascii="Times New Roman" w:hAnsi="Times New Roman" w:cs="Times New Roman"/>
          <w:sz w:val="26"/>
          <w:szCs w:val="26"/>
        </w:rPr>
        <w:t>2</w:t>
      </w:r>
      <w:r w:rsidR="0013537E">
        <w:rPr>
          <w:rFonts w:ascii="Times New Roman" w:hAnsi="Times New Roman" w:cs="Times New Roman"/>
          <w:sz w:val="26"/>
          <w:szCs w:val="26"/>
        </w:rPr>
        <w:t>3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13537E">
        <w:rPr>
          <w:rFonts w:ascii="Times New Roman" w:hAnsi="Times New Roman" w:cs="Times New Roman"/>
          <w:sz w:val="26"/>
          <w:szCs w:val="26"/>
        </w:rPr>
        <w:t>18191,8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CC71DC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202</w:t>
      </w:r>
      <w:r w:rsidR="0013537E">
        <w:rPr>
          <w:rFonts w:ascii="Times New Roman" w:hAnsi="Times New Roman" w:cs="Times New Roman"/>
          <w:sz w:val="26"/>
          <w:szCs w:val="26"/>
        </w:rPr>
        <w:t>4</w:t>
      </w:r>
      <w:r w:rsidR="00CC71DC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 xml:space="preserve">году </w:t>
      </w:r>
      <w:r w:rsidR="0013537E">
        <w:rPr>
          <w:rFonts w:ascii="Times New Roman" w:hAnsi="Times New Roman" w:cs="Times New Roman"/>
          <w:sz w:val="26"/>
          <w:szCs w:val="26"/>
        </w:rPr>
        <w:t>18573,2</w:t>
      </w:r>
      <w:r w:rsidR="00CC71DC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тыс.</w:t>
      </w:r>
      <w:r w:rsidR="00020F3C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202</w:t>
      </w:r>
      <w:r w:rsidR="0013537E">
        <w:rPr>
          <w:rFonts w:ascii="Times New Roman" w:hAnsi="Times New Roman" w:cs="Times New Roman"/>
          <w:sz w:val="26"/>
          <w:szCs w:val="26"/>
        </w:rPr>
        <w:t>5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3537E">
        <w:rPr>
          <w:rFonts w:ascii="Times New Roman" w:hAnsi="Times New Roman" w:cs="Times New Roman"/>
          <w:sz w:val="26"/>
          <w:szCs w:val="26"/>
        </w:rPr>
        <w:t>19546,9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3F5099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AF3">
        <w:rPr>
          <w:rFonts w:ascii="Times New Roman" w:hAnsi="Times New Roman" w:cs="Times New Roman"/>
          <w:sz w:val="26"/>
          <w:szCs w:val="26"/>
        </w:rPr>
        <w:t>Объем</w:t>
      </w:r>
      <w:r w:rsidRPr="003F5099">
        <w:rPr>
          <w:rFonts w:ascii="Times New Roman" w:hAnsi="Times New Roman" w:cs="Times New Roman"/>
          <w:sz w:val="26"/>
          <w:szCs w:val="26"/>
        </w:rPr>
        <w:t xml:space="preserve"> налоговых и неналоговых поступлений на 20</w:t>
      </w:r>
      <w:r w:rsidR="00CC71DC" w:rsidRPr="003F5099">
        <w:rPr>
          <w:rFonts w:ascii="Times New Roman" w:hAnsi="Times New Roman" w:cs="Times New Roman"/>
          <w:sz w:val="26"/>
          <w:szCs w:val="26"/>
        </w:rPr>
        <w:t>2</w:t>
      </w:r>
      <w:r w:rsidR="009C29D8">
        <w:rPr>
          <w:rFonts w:ascii="Times New Roman" w:hAnsi="Times New Roman" w:cs="Times New Roman"/>
          <w:sz w:val="26"/>
          <w:szCs w:val="26"/>
        </w:rPr>
        <w:t>3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9C29D8">
        <w:rPr>
          <w:rFonts w:ascii="Times New Roman" w:hAnsi="Times New Roman" w:cs="Times New Roman"/>
          <w:sz w:val="26"/>
          <w:szCs w:val="26"/>
        </w:rPr>
        <w:t xml:space="preserve">3012,0 </w:t>
      </w:r>
      <w:r w:rsidRPr="003F5099">
        <w:rPr>
          <w:rFonts w:ascii="Times New Roman" w:hAnsi="Times New Roman" w:cs="Times New Roman"/>
          <w:sz w:val="26"/>
          <w:szCs w:val="26"/>
        </w:rPr>
        <w:t>тыс. рублей, на 202</w:t>
      </w:r>
      <w:r w:rsidR="009C29D8">
        <w:rPr>
          <w:rFonts w:ascii="Times New Roman" w:hAnsi="Times New Roman" w:cs="Times New Roman"/>
          <w:sz w:val="26"/>
          <w:szCs w:val="26"/>
        </w:rPr>
        <w:t>4</w:t>
      </w:r>
      <w:r w:rsidR="00515B8A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 xml:space="preserve">год </w:t>
      </w:r>
      <w:r w:rsidR="009C29D8">
        <w:rPr>
          <w:rFonts w:ascii="Times New Roman" w:hAnsi="Times New Roman" w:cs="Times New Roman"/>
          <w:sz w:val="26"/>
          <w:szCs w:val="26"/>
        </w:rPr>
        <w:t>3113,0</w:t>
      </w:r>
      <w:r w:rsidR="00515B8A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тыс.</w:t>
      </w:r>
      <w:r w:rsidR="00515B8A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рублей, 202</w:t>
      </w:r>
      <w:r w:rsidR="009C29D8">
        <w:rPr>
          <w:rFonts w:ascii="Times New Roman" w:hAnsi="Times New Roman" w:cs="Times New Roman"/>
          <w:sz w:val="26"/>
          <w:szCs w:val="26"/>
        </w:rPr>
        <w:t>5</w:t>
      </w:r>
      <w:r w:rsidRPr="003F5099">
        <w:rPr>
          <w:rFonts w:ascii="Times New Roman" w:hAnsi="Times New Roman" w:cs="Times New Roman"/>
          <w:sz w:val="26"/>
          <w:szCs w:val="26"/>
        </w:rPr>
        <w:t xml:space="preserve"> год </w:t>
      </w:r>
      <w:r w:rsidR="009C29D8">
        <w:rPr>
          <w:rFonts w:ascii="Times New Roman" w:hAnsi="Times New Roman" w:cs="Times New Roman"/>
          <w:sz w:val="26"/>
          <w:szCs w:val="26"/>
        </w:rPr>
        <w:t>3217,0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9C29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3F5099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2C18F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9C29D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9C29D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9C29D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3F5099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proofErr w:type="spellStart"/>
      <w:r w:rsidR="00D70A9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903ED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3F5099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3F5099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район», представлены в таблице</w:t>
      </w:r>
      <w:r w:rsidR="0079708B" w:rsidRPr="003F5099">
        <w:rPr>
          <w:rFonts w:ascii="Times New Roman" w:hAnsi="Times New Roman" w:cs="Times New Roman"/>
          <w:sz w:val="26"/>
          <w:szCs w:val="26"/>
        </w:rPr>
        <w:t xml:space="preserve"> №2</w:t>
      </w:r>
      <w:r w:rsidR="00CF06EB" w:rsidRPr="003F5099">
        <w:rPr>
          <w:rFonts w:ascii="Times New Roman" w:hAnsi="Times New Roman" w:cs="Times New Roman"/>
          <w:sz w:val="26"/>
          <w:szCs w:val="26"/>
        </w:rPr>
        <w:t>.</w:t>
      </w:r>
    </w:p>
    <w:p w:rsidR="0079708B" w:rsidRPr="003F5099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proofErr w:type="spellStart"/>
      <w:r w:rsidR="00CF06EB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3F5099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9C29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9C29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9C29D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5 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="00E3651D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79708B" w:rsidRPr="00794D8A" w:rsidRDefault="0079708B" w:rsidP="00E3651D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794D8A">
        <w:rPr>
          <w:rStyle w:val="a3"/>
          <w:rFonts w:ascii="Times New Roman" w:hAnsi="Times New Roman" w:cs="Times New Roman"/>
          <w:i w:val="0"/>
        </w:rPr>
        <w:t>Таблица № 2</w:t>
      </w:r>
    </w:p>
    <w:p w:rsidR="00E3651D" w:rsidRPr="00794D8A" w:rsidRDefault="00E3651D" w:rsidP="00E3651D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794D8A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771" w:type="dxa"/>
        <w:tblInd w:w="93" w:type="dxa"/>
        <w:tblLook w:val="04A0" w:firstRow="1" w:lastRow="0" w:firstColumn="1" w:lastColumn="0" w:noHBand="0" w:noVBand="1"/>
      </w:tblPr>
      <w:tblGrid>
        <w:gridCol w:w="850"/>
        <w:gridCol w:w="4127"/>
        <w:gridCol w:w="1134"/>
        <w:gridCol w:w="1351"/>
        <w:gridCol w:w="1124"/>
        <w:gridCol w:w="1061"/>
        <w:gridCol w:w="1124"/>
      </w:tblGrid>
      <w:tr w:rsidR="00FF3BA9" w:rsidRPr="003F5099" w:rsidTr="00782C8C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3F5099" w:rsidTr="00782C8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9C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C29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9C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9C29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224AD6" w:rsidP="009C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9C29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3F5099" w:rsidTr="00782C8C">
        <w:trPr>
          <w:trHeight w:val="1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18191,8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18573,2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5,2</w:t>
            </w:r>
          </w:p>
        </w:tc>
      </w:tr>
      <w:tr w:rsidR="00FF3BA9" w:rsidRPr="003F5099" w:rsidTr="00782C8C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FF3BA9" w:rsidRPr="003F5099" w:rsidTr="00782C8C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F5099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2774D0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15179,8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EC4DEF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15460,2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EC4DEF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16329,9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FF3BA9" w:rsidRPr="003F5099" w:rsidTr="00782C8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18191,8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18573,2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8A4195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5,2</w:t>
            </w:r>
          </w:p>
        </w:tc>
      </w:tr>
      <w:tr w:rsidR="00FF3BA9" w:rsidRPr="003F5099" w:rsidTr="00782C8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F5099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3F5099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F5099" w:rsidRDefault="008A419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F5099" w:rsidRDefault="009C29D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7B120E" w:rsidRDefault="008A4195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111,0</w:t>
            </w:r>
          </w:p>
        </w:tc>
      </w:tr>
      <w:tr w:rsidR="00782C8C" w:rsidRPr="003F5099" w:rsidTr="007B120E">
        <w:trPr>
          <w:trHeight w:val="1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8C" w:rsidRPr="003F5099" w:rsidRDefault="00782C8C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8C" w:rsidRPr="003F5099" w:rsidRDefault="00782C8C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782C8C" w:rsidRDefault="002774D0" w:rsidP="002E6F0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15318,0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782C8C" w:rsidRDefault="002774D0" w:rsidP="002E6F0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15721,0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782C8C" w:rsidRDefault="008A4195" w:rsidP="002E6F0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3F5099" w:rsidRDefault="002774D0" w:rsidP="0078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16458,0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3F5099" w:rsidRDefault="008A4195" w:rsidP="007B1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782C8C" w:rsidRPr="003F5099" w:rsidTr="007B120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8C" w:rsidRPr="003F5099" w:rsidRDefault="00782C8C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8C" w:rsidRPr="003F5099" w:rsidRDefault="00782C8C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782C8C" w:rsidRDefault="002774D0" w:rsidP="002E6F0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2873,8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782C8C" w:rsidRDefault="002774D0" w:rsidP="002E6F0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2417,2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782C8C" w:rsidRDefault="008A4195" w:rsidP="002E6F0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-15,9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3F5099" w:rsidRDefault="002774D0" w:rsidP="007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8C" w:rsidRPr="003F5099" w:rsidRDefault="008A4195" w:rsidP="007B1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-10,2</w:t>
            </w:r>
          </w:p>
        </w:tc>
      </w:tr>
      <w:tr w:rsidR="00FF3BA9" w:rsidRPr="003F5099" w:rsidTr="00782C8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3F5099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3F5099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3F5099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F509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F509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EC4DE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F509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3F509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EC4DE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EC4DE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3F5099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="00CF06EB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C53A20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3F5099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3F5099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3F5099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3F5099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3F5099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3F5099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3F509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F509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F509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3F509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3F509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3F509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509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A419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3F5099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3F5099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3F5099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F5099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F5099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3F5099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3F5099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F5099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F5099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3F5099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3F5099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3F5099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3F509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F509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509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3F509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3F509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F509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3F509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F5099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506496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6E39A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8A4195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8A4195">
        <w:rPr>
          <w:rStyle w:val="a3"/>
          <w:rFonts w:ascii="Times New Roman" w:hAnsi="Times New Roman" w:cs="Times New Roman"/>
          <w:i w:val="0"/>
          <w:sz w:val="26"/>
          <w:szCs w:val="26"/>
        </w:rPr>
        <w:t>18191,8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Pr="003F5099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8A4195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8A4195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8A4195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717891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71789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717891" w:rsidRDefault="00506496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proofErr w:type="spellStart"/>
      <w:r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="00592290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="002C18F9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2C18F9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</w:t>
      </w:r>
    </w:p>
    <w:p w:rsidR="0021097F" w:rsidRPr="003F5099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их роста (снижения)</w:t>
      </w:r>
      <w:r w:rsidR="0071789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451383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8A419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8A419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717891" w:rsidRDefault="00FD216F" w:rsidP="007B120E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17891">
        <w:rPr>
          <w:rStyle w:val="a3"/>
          <w:rFonts w:ascii="Times New Roman" w:hAnsi="Times New Roman" w:cs="Times New Roman"/>
          <w:i w:val="0"/>
          <w:sz w:val="24"/>
          <w:szCs w:val="24"/>
        </w:rPr>
        <w:t>Т</w:t>
      </w:r>
      <w:r w:rsidR="002C18F9" w:rsidRPr="00717891">
        <w:rPr>
          <w:rStyle w:val="a3"/>
          <w:rFonts w:ascii="Times New Roman" w:hAnsi="Times New Roman" w:cs="Times New Roman"/>
          <w:i w:val="0"/>
          <w:sz w:val="24"/>
          <w:szCs w:val="24"/>
        </w:rPr>
        <w:t>аблица №</w:t>
      </w:r>
      <w:r w:rsidR="00915309" w:rsidRPr="007178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708B" w:rsidRPr="00717891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</w:p>
    <w:p w:rsidR="007B120E" w:rsidRPr="00717891" w:rsidRDefault="007B120E" w:rsidP="007B120E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17891">
        <w:rPr>
          <w:rStyle w:val="a3"/>
          <w:rFonts w:ascii="Times New Roman" w:hAnsi="Times New Roman" w:cs="Times New Roman"/>
          <w:i w:val="0"/>
          <w:sz w:val="24"/>
          <w:szCs w:val="24"/>
        </w:rPr>
        <w:t>тыс. руб.</w:t>
      </w:r>
    </w:p>
    <w:tbl>
      <w:tblPr>
        <w:tblW w:w="1038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9"/>
        <w:gridCol w:w="1134"/>
        <w:gridCol w:w="992"/>
        <w:gridCol w:w="709"/>
        <w:gridCol w:w="992"/>
        <w:gridCol w:w="709"/>
        <w:gridCol w:w="993"/>
        <w:gridCol w:w="707"/>
      </w:tblGrid>
      <w:tr w:rsidR="001C60DE" w:rsidRPr="003F5099" w:rsidTr="002E6F00">
        <w:trPr>
          <w:trHeight w:val="229"/>
          <w:tblHeader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BD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4D8A">
              <w:rPr>
                <w:rFonts w:ascii="Times New Roman" w:hAnsi="Times New Roman" w:cs="Times New Roman"/>
                <w:b/>
                <w:bCs/>
              </w:rPr>
              <w:t>Ожидае</w:t>
            </w:r>
            <w:proofErr w:type="spellEnd"/>
          </w:p>
          <w:p w:rsidR="001B0EBD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 xml:space="preserve">мое </w:t>
            </w:r>
            <w:proofErr w:type="spellStart"/>
            <w:r w:rsidR="001B0EBD" w:rsidRPr="00794D8A">
              <w:rPr>
                <w:rFonts w:ascii="Times New Roman" w:hAnsi="Times New Roman" w:cs="Times New Roman"/>
                <w:b/>
                <w:bCs/>
              </w:rPr>
              <w:t>и</w:t>
            </w:r>
            <w:r w:rsidRPr="00794D8A">
              <w:rPr>
                <w:rFonts w:ascii="Times New Roman" w:hAnsi="Times New Roman" w:cs="Times New Roman"/>
                <w:b/>
                <w:bCs/>
              </w:rPr>
              <w:t>спол</w:t>
            </w:r>
            <w:proofErr w:type="spellEnd"/>
          </w:p>
          <w:p w:rsidR="002C18F9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4D8A">
              <w:rPr>
                <w:rFonts w:ascii="Times New Roman" w:hAnsi="Times New Roman" w:cs="Times New Roman"/>
                <w:b/>
                <w:bCs/>
              </w:rPr>
              <w:t>нение</w:t>
            </w:r>
            <w:proofErr w:type="spellEnd"/>
            <w:r w:rsidRPr="00794D8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C18F9" w:rsidRPr="00794D8A" w:rsidRDefault="002C18F9" w:rsidP="008A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за 20</w:t>
            </w:r>
            <w:r w:rsidR="00EE1AB1" w:rsidRPr="00794D8A">
              <w:rPr>
                <w:rFonts w:ascii="Times New Roman" w:hAnsi="Times New Roman" w:cs="Times New Roman"/>
                <w:b/>
                <w:bCs/>
              </w:rPr>
              <w:t>2</w:t>
            </w:r>
            <w:r w:rsidR="008A4195" w:rsidRPr="00794D8A">
              <w:rPr>
                <w:rFonts w:ascii="Times New Roman" w:hAnsi="Times New Roman" w:cs="Times New Roman"/>
                <w:b/>
                <w:bCs/>
              </w:rPr>
              <w:t>2</w:t>
            </w:r>
            <w:r w:rsidRPr="00794D8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20</w:t>
            </w:r>
            <w:r w:rsidR="00451383" w:rsidRPr="00794D8A">
              <w:rPr>
                <w:rFonts w:ascii="Times New Roman" w:hAnsi="Times New Roman" w:cs="Times New Roman"/>
                <w:b/>
                <w:bCs/>
              </w:rPr>
              <w:t>2</w:t>
            </w:r>
            <w:r w:rsidR="008A4195" w:rsidRPr="00794D8A">
              <w:rPr>
                <w:rFonts w:ascii="Times New Roman" w:hAnsi="Times New Roman" w:cs="Times New Roman"/>
                <w:b/>
                <w:bCs/>
              </w:rPr>
              <w:t>3</w:t>
            </w:r>
            <w:r w:rsidRPr="00794D8A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  <w:p w:rsidR="002C18F9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94D8A" w:rsidRDefault="002C18F9" w:rsidP="008A4195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20</w:t>
            </w:r>
            <w:r w:rsidR="00451383" w:rsidRPr="00794D8A">
              <w:rPr>
                <w:rFonts w:ascii="Times New Roman" w:hAnsi="Times New Roman" w:cs="Times New Roman"/>
                <w:b/>
                <w:bCs/>
              </w:rPr>
              <w:t>2</w:t>
            </w:r>
            <w:r w:rsidR="008A4195" w:rsidRPr="00794D8A">
              <w:rPr>
                <w:rFonts w:ascii="Times New Roman" w:hAnsi="Times New Roman" w:cs="Times New Roman"/>
                <w:b/>
                <w:bCs/>
              </w:rPr>
              <w:t>4</w:t>
            </w:r>
            <w:r w:rsidRPr="00794D8A">
              <w:rPr>
                <w:rFonts w:ascii="Times New Roman" w:hAnsi="Times New Roman" w:cs="Times New Roman"/>
                <w:b/>
                <w:bCs/>
              </w:rPr>
              <w:t xml:space="preserve"> г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Темп роста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94D8A" w:rsidRDefault="002C18F9" w:rsidP="008A4195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202</w:t>
            </w:r>
            <w:r w:rsidR="008A4195" w:rsidRPr="00794D8A">
              <w:rPr>
                <w:rFonts w:ascii="Times New Roman" w:hAnsi="Times New Roman" w:cs="Times New Roman"/>
                <w:b/>
                <w:bCs/>
              </w:rPr>
              <w:t>5</w:t>
            </w:r>
            <w:r w:rsidRPr="00794D8A">
              <w:rPr>
                <w:rFonts w:ascii="Times New Roman" w:hAnsi="Times New Roman" w:cs="Times New Roman"/>
                <w:b/>
                <w:bCs/>
              </w:rPr>
              <w:t xml:space="preserve"> г проект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94D8A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D8A">
              <w:rPr>
                <w:rFonts w:ascii="Times New Roman" w:hAnsi="Times New Roman" w:cs="Times New Roman"/>
                <w:b/>
                <w:bCs/>
              </w:rPr>
              <w:t>Темп роста %</w:t>
            </w:r>
          </w:p>
        </w:tc>
      </w:tr>
      <w:tr w:rsidR="001C60DE" w:rsidRPr="003F5099" w:rsidTr="002E6F00">
        <w:trPr>
          <w:trHeight w:val="229"/>
          <w:tblHeader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7B120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60DE" w:rsidRPr="003F5099" w:rsidTr="002E6F00">
        <w:trPr>
          <w:trHeight w:val="108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2B779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3093,0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3197,0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251,0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737,0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3,9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2209,0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</w:tr>
      <w:tr w:rsidR="002B779A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9A" w:rsidRPr="002E6F00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779A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79A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9A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79A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9A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79A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79A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3F5099" w:rsidRDefault="002B779A" w:rsidP="00EE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13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3217,0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</w:tr>
      <w:tr w:rsidR="001C60DE" w:rsidRPr="003F5099" w:rsidTr="002B779A">
        <w:trPr>
          <w:trHeight w:val="438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2B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15179,8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1C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16329,9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5,6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13717,5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14316,4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15142,4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5,8</w:t>
            </w:r>
          </w:p>
        </w:tc>
      </w:tr>
      <w:tr w:rsidR="001C60DE" w:rsidRPr="003F5099" w:rsidTr="00794D8A">
        <w:trPr>
          <w:trHeight w:val="1145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9A" w:rsidRPr="002E6F00" w:rsidRDefault="00613810" w:rsidP="0079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148,1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</w:tr>
      <w:tr w:rsidR="002E6F00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00" w:rsidRPr="002E6F00" w:rsidRDefault="002E6F0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E6F0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F0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0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F0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F0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F00" w:rsidRPr="003F5099" w:rsidRDefault="008A419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F0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3070A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70A" w:rsidRPr="002E6F00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3070A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70A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0A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70A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70A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70A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70A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3,6</w:t>
            </w:r>
          </w:p>
        </w:tc>
      </w:tr>
      <w:tr w:rsidR="001C60DE" w:rsidRPr="003F5099" w:rsidTr="002E6F00">
        <w:trPr>
          <w:trHeight w:val="24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2E6F00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999,0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1C60DE" w:rsidRPr="003F5099" w:rsidTr="009F12F3">
        <w:trPr>
          <w:trHeight w:val="455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3F5099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3F5099" w:rsidRDefault="002B779A" w:rsidP="002B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18191,8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18573,2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3F5099" w:rsidRDefault="009F12F3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13070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19546,9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3F5099" w:rsidRDefault="003570B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5,2</w:t>
            </w:r>
          </w:p>
        </w:tc>
      </w:tr>
    </w:tbl>
    <w:p w:rsidR="00B1548B" w:rsidRPr="003F5099" w:rsidRDefault="00B1548B">
      <w:pPr>
        <w:spacing w:before="5" w:after="0" w:line="240" w:lineRule="auto"/>
        <w:ind w:right="-2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F5099" w:rsidRDefault="007B49E5" w:rsidP="007B49E5">
      <w:pPr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B27B7" w:rsidRPr="007B49E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B49E5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7B49E5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BB27B7" w:rsidRPr="007B49E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="00BB27B7" w:rsidRPr="007B49E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7B49E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7B49E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7B49E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B49E5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F5099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BB27B7" w:rsidRPr="003F5099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ета</w:t>
      </w:r>
      <w:r w:rsidR="00BB27B7" w:rsidRPr="003F5099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F5099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3570B0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F5099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F5099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ель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зан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доходов бюджета  сельского поселения в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18191,8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18573,2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19546,9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Объем налоговых и неналоговых поступлений на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3012,0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3113,0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3217,0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228,0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239,0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251,0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3570B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2082,0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2145,0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2209,0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682,0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709,0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737,0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7B49E5">
        <w:rPr>
          <w:rFonts w:ascii="Times New Roman" w:eastAsia="Times New Roman" w:hAnsi="Times New Roman" w:cs="Times New Roman"/>
          <w:bCs/>
          <w:sz w:val="26"/>
          <w:szCs w:val="26"/>
        </w:rPr>
        <w:t>в сумме 20,0 тыс. руб. в год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не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>ланируется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межбюджетных трансфертов, получаемых  из районного бюджета: </w:t>
      </w:r>
    </w:p>
    <w:p w:rsidR="00451383" w:rsidRPr="003F5099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15179,8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13717,5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907,0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138,3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7B49E5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прочие субсидии бюджетам сельских поселений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360,0</w:t>
      </w:r>
      <w:r w:rsidR="007B49E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</w:t>
      </w:r>
      <w:proofErr w:type="gramEnd"/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сельских поселений на выполнение передаваемых полномочий в сумме 57,0 тыс. руб.;</w:t>
      </w:r>
    </w:p>
    <w:p w:rsidR="001B6B99" w:rsidRPr="003F5099" w:rsidRDefault="00451383" w:rsidP="001B6B99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15460,2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14316,4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961,0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143,8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, субвенции бюджетам сельских поселений на выполнение передаваемых полномочий в сумме 39,0 тыс</w:t>
      </w:r>
      <w:proofErr w:type="gramEnd"/>
      <w:r w:rsidR="001B6B99">
        <w:rPr>
          <w:rFonts w:ascii="Times New Roman" w:eastAsia="Times New Roman" w:hAnsi="Times New Roman" w:cs="Times New Roman"/>
          <w:bCs/>
          <w:sz w:val="26"/>
          <w:szCs w:val="26"/>
        </w:rPr>
        <w:t>. руб.;</w:t>
      </w:r>
    </w:p>
    <w:p w:rsidR="001B6B99" w:rsidRPr="003F5099" w:rsidRDefault="001B6B99" w:rsidP="001B6B99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16329,9</w:t>
      </w:r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15142,4</w:t>
      </w:r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999,0</w:t>
      </w:r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148,1</w:t>
      </w:r>
      <w:r w:rsidR="00A6475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51383" w:rsidRPr="003F5099">
        <w:rPr>
          <w:rFonts w:ascii="Times New Roman" w:eastAsia="Times New Roman" w:hAnsi="Times New Roman" w:cs="Times New Roman"/>
          <w:bCs/>
          <w:sz w:val="26"/>
          <w:szCs w:val="26"/>
        </w:rPr>
        <w:t>тыс. руб</w:t>
      </w:r>
      <w:r w:rsidR="005935A5" w:rsidRPr="003F5099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C44A41">
        <w:rPr>
          <w:rFonts w:ascii="Times New Roman" w:eastAsia="Times New Roman" w:hAnsi="Times New Roman" w:cs="Times New Roman"/>
          <w:bCs/>
          <w:sz w:val="26"/>
          <w:szCs w:val="26"/>
        </w:rPr>
        <w:t xml:space="preserve"> субвенции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бюджетам сельских поселений на выполнение передаваемых полномочий</w:t>
      </w:r>
      <w:r w:rsidR="00C44A4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40,4 тыс</w:t>
      </w:r>
      <w:proofErr w:type="gramEnd"/>
      <w:r w:rsidR="00C44A41">
        <w:rPr>
          <w:rFonts w:ascii="Times New Roman" w:eastAsia="Times New Roman" w:hAnsi="Times New Roman" w:cs="Times New Roman"/>
          <w:bCs/>
          <w:sz w:val="26"/>
          <w:szCs w:val="26"/>
        </w:rPr>
        <w:t>. руб.</w:t>
      </w:r>
    </w:p>
    <w:p w:rsidR="004B4020" w:rsidRPr="003F5099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887916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44A4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44A4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C44A4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Таблице № </w:t>
      </w:r>
      <w:r w:rsidR="0079708B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5935A5" w:rsidRPr="003F5099" w:rsidRDefault="005935A5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79708B" w:rsidRPr="003F5099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proofErr w:type="spellStart"/>
      <w:r w:rsidR="00A64754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5935A5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C44A4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C44A4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C44A4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32A30" w:rsidRPr="003F5099" w:rsidRDefault="00DB22FD" w:rsidP="00794D8A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94D8A">
        <w:rPr>
          <w:rFonts w:ascii="Times New Roman" w:eastAsia="Times New Roman" w:hAnsi="Times New Roman" w:cs="Times New Roman"/>
        </w:rPr>
        <w:t>Т</w:t>
      </w:r>
      <w:r w:rsidRPr="00794D8A">
        <w:rPr>
          <w:rFonts w:ascii="Times New Roman" w:eastAsia="Times New Roman" w:hAnsi="Times New Roman" w:cs="Times New Roman"/>
          <w:spacing w:val="-1"/>
        </w:rPr>
        <w:t>а</w:t>
      </w:r>
      <w:r w:rsidRPr="00794D8A">
        <w:rPr>
          <w:rFonts w:ascii="Times New Roman" w:eastAsia="Times New Roman" w:hAnsi="Times New Roman" w:cs="Times New Roman"/>
        </w:rPr>
        <w:t>бл</w:t>
      </w:r>
      <w:r w:rsidRPr="00794D8A">
        <w:rPr>
          <w:rFonts w:ascii="Times New Roman" w:eastAsia="Times New Roman" w:hAnsi="Times New Roman" w:cs="Times New Roman"/>
          <w:spacing w:val="1"/>
        </w:rPr>
        <w:t>иц</w:t>
      </w:r>
      <w:r w:rsidRPr="00794D8A">
        <w:rPr>
          <w:rFonts w:ascii="Times New Roman" w:eastAsia="Times New Roman" w:hAnsi="Times New Roman" w:cs="Times New Roman"/>
        </w:rPr>
        <w:t>а №</w:t>
      </w:r>
      <w:r w:rsidRPr="00794D8A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794D8A">
        <w:rPr>
          <w:rFonts w:ascii="Times New Roman" w:eastAsia="Times New Roman" w:hAnsi="Times New Roman" w:cs="Times New Roman"/>
          <w:spacing w:val="-1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3F5099" w:rsidTr="00786AF7">
        <w:trPr>
          <w:trHeight w:hRule="exact" w:val="9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C4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3E9B"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C44A4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F6D9F"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3DC"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B23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C4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CF6D9F"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C44A4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B23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C4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C44A4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B233DC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B23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proofErr w:type="gramStart"/>
            <w:r w:rsidRPr="00B23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  <w:proofErr w:type="gramEnd"/>
          </w:p>
        </w:tc>
      </w:tr>
      <w:tr w:rsidR="00A43A81" w:rsidRPr="003F5099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C44A41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18191,8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233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C44A41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18573,2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233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C44A41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19546,9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233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C44A41" w:rsidRPr="003F5099" w:rsidTr="00C44A41">
        <w:trPr>
          <w:cantSplit/>
          <w:trHeight w:hRule="exact" w:val="63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A41" w:rsidRPr="003F5099" w:rsidRDefault="00C44A4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1.Н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3012,0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3113,0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 w:rsidP="007E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3217,0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 w:rsidP="007E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16,5</w:t>
            </w:r>
          </w:p>
        </w:tc>
      </w:tr>
      <w:tr w:rsidR="00C44A41" w:rsidRPr="003F5099" w:rsidTr="00CF6D9F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3F5099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3F5099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2992,0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 w:rsidP="007E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3093,0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 w:rsidP="007E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C44A41" w:rsidP="007E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3197,0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 w:rsidP="007E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99,4</w:t>
            </w:r>
          </w:p>
        </w:tc>
      </w:tr>
      <w:tr w:rsidR="00A43A81" w:rsidRPr="003F5099" w:rsidTr="001575F6">
        <w:trPr>
          <w:cantSplit/>
          <w:trHeight w:hRule="exact" w:val="32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3F5099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228,0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251,0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7,9</w:t>
            </w:r>
          </w:p>
        </w:tc>
      </w:tr>
      <w:tr w:rsidR="00A43A81" w:rsidRPr="003F5099" w:rsidTr="00C44A41">
        <w:trPr>
          <w:cantSplit/>
          <w:trHeight w:hRule="exact" w:val="31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3F50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737,0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23,0</w:t>
            </w:r>
          </w:p>
        </w:tc>
      </w:tr>
      <w:tr w:rsidR="00A43A81" w:rsidRPr="003F5099" w:rsidTr="00C44A41">
        <w:trPr>
          <w:cantSplit/>
          <w:trHeight w:hRule="exact" w:val="33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B23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2145,0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2209,0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69,1</w:t>
            </w:r>
          </w:p>
        </w:tc>
      </w:tr>
      <w:tr w:rsidR="00A43A81" w:rsidRPr="003F5099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0,6</w:t>
            </w:r>
          </w:p>
        </w:tc>
      </w:tr>
      <w:tr w:rsidR="00A43A81" w:rsidRPr="003F5099" w:rsidTr="00B233DC">
        <w:trPr>
          <w:cantSplit/>
          <w:trHeight w:hRule="exact" w:val="86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A43A81" w:rsidP="003F5099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A43A81" w:rsidRPr="003F5099" w:rsidTr="001575F6">
        <w:trPr>
          <w:cantSplit/>
          <w:trHeight w:hRule="exact" w:val="42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3F5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15179,8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15460,2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16329,9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83,5</w:t>
            </w:r>
          </w:p>
        </w:tc>
      </w:tr>
      <w:tr w:rsidR="00A43A81" w:rsidRPr="003F5099" w:rsidTr="00C44A41">
        <w:trPr>
          <w:cantSplit/>
          <w:trHeight w:hRule="exact" w:val="118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13717,5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14316,4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15142,4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92,7</w:t>
            </w:r>
          </w:p>
        </w:tc>
      </w:tr>
      <w:tr w:rsidR="00A43A81" w:rsidRPr="003F5099" w:rsidTr="00B233DC">
        <w:trPr>
          <w:cantSplit/>
          <w:trHeight w:hRule="exact" w:val="182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143,8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148,1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</w:tr>
      <w:tr w:rsidR="00B233DC" w:rsidRPr="003F5099" w:rsidTr="00B233DC">
        <w:trPr>
          <w:cantSplit/>
          <w:trHeight w:hRule="exact" w:val="57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DC" w:rsidRPr="003F5099" w:rsidRDefault="00B233DC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3DC" w:rsidRDefault="00C44A4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3DC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3DC" w:rsidRDefault="00C44A4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3DC" w:rsidRPr="003F5099" w:rsidRDefault="0091742C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3DC" w:rsidRDefault="00C44A4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3DC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44A41" w:rsidRPr="003F5099" w:rsidTr="00C44A41">
        <w:trPr>
          <w:cantSplit/>
          <w:trHeight w:hRule="exact" w:val="85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A41" w:rsidRDefault="00C44A4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сельских поселений на выполнение передаваемых полномочий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Default="00C44A41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Default="00C44A4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Default="00C44A41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40,4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A4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</w:t>
            </w:r>
          </w:p>
        </w:tc>
      </w:tr>
      <w:tr w:rsidR="00A43A81" w:rsidRPr="003F5099" w:rsidTr="001575F6">
        <w:trPr>
          <w:cantSplit/>
          <w:trHeight w:hRule="exact" w:val="127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3F5099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907,0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C44A41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999,0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3F5099" w:rsidRDefault="0091742C" w:rsidP="00917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6,2</w:t>
            </w:r>
          </w:p>
        </w:tc>
      </w:tr>
    </w:tbl>
    <w:p w:rsidR="004B4020" w:rsidRPr="003F5099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Pr="003F5099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5099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4654BB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91742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 по б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83,4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83,2</w:t>
      </w:r>
      <w:r w:rsidR="00180180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%, в 202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83,5</w:t>
      </w:r>
      <w:r w:rsidR="00180180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%.</w:t>
      </w:r>
      <w:proofErr w:type="gramEnd"/>
    </w:p>
    <w:p w:rsidR="00DB22FD" w:rsidRPr="003F5099" w:rsidRDefault="00A43A81" w:rsidP="00DB22FD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1B0EBD" w:rsidRPr="003F5099" w:rsidRDefault="00BB27B7" w:rsidP="001B0E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Pr="003F5099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3F5099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3F509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3F509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3F509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F509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Pr="003F5099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1B0EBD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Pr="003F5099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F5099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3F509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F5099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3F5099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3F5099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91742C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1742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F5099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3F5099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 Т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Pr="003F5099" w:rsidRDefault="0079708B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9708B" w:rsidRPr="003F5099" w:rsidRDefault="0079708B" w:rsidP="0079708B">
      <w:pPr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lastRenderedPageBreak/>
        <w:t xml:space="preserve">Структура расходов бюджета </w:t>
      </w:r>
      <w:proofErr w:type="spellStart"/>
      <w:r w:rsidR="00A64754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="00844A80"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9174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9174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91742C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79708B" w:rsidRPr="003F5099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4B4020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1134"/>
        <w:gridCol w:w="981"/>
      </w:tblGrid>
      <w:tr w:rsidR="006505AA" w:rsidRPr="003F5099" w:rsidTr="0091742C">
        <w:trPr>
          <w:cantSplit/>
          <w:trHeight w:hRule="exact" w:val="445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475952" w:rsidRDefault="001B0EBD" w:rsidP="0091742C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9174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759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475952" w:rsidRDefault="001B0EBD" w:rsidP="0091742C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9174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4759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475952" w:rsidRDefault="001B0EBD" w:rsidP="0091742C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9174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4759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505AA" w:rsidRPr="003F5099" w:rsidTr="006C28AB">
        <w:trPr>
          <w:cantSplit/>
          <w:trHeight w:hRule="exact" w:val="1416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 w:rsidP="00AD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475952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05AA" w:rsidRPr="003F5099" w:rsidTr="001575F6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3F509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40C">
              <w:rPr>
                <w:rFonts w:ascii="Times New Roman" w:eastAsia="Times New Roman" w:hAnsi="Times New Roman" w:cs="Times New Roman"/>
                <w:sz w:val="26"/>
                <w:szCs w:val="26"/>
              </w:rPr>
              <w:t>2154,4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2234,4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7E4B9B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1982,4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</w:tr>
      <w:tr w:rsidR="006505AA" w:rsidRPr="003F5099" w:rsidTr="001575F6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7E4B9B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148,1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BD5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6505AA" w:rsidRPr="003F5099" w:rsidTr="001575F6">
        <w:trPr>
          <w:cantSplit/>
          <w:trHeight w:hRule="exact" w:val="128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6C28AB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830,0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7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7E4B9B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6505AA" w:rsidRPr="003F5099" w:rsidTr="001575F6">
        <w:trPr>
          <w:cantSplit/>
          <w:trHeight w:hRule="exact" w:val="577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7E4B9B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1086,4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6505AA" w:rsidRPr="003F5099" w:rsidTr="001575F6">
        <w:trPr>
          <w:cantSplit/>
          <w:trHeight w:hRule="exact" w:val="84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3F509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2239,1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7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7E4B9B" w:rsidP="0000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072067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1580,0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</w:tr>
      <w:tr w:rsidR="00BA5442" w:rsidRPr="003F5099" w:rsidTr="001575F6">
        <w:trPr>
          <w:cantSplit/>
          <w:trHeight w:hRule="exact" w:val="556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6C28AB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3F509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 w:rsidR="006C2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кинемато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11425,0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E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12174,0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BD5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12983,0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</w:tr>
      <w:tr w:rsidR="006505AA" w:rsidRPr="003F5099" w:rsidTr="001575F6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3F509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09440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7E4B9B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BD5C8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0041D6" w:rsidRPr="003F5099" w:rsidTr="001575F6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1D6" w:rsidRPr="003F5099" w:rsidRDefault="000041D6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1D6" w:rsidRPr="003F5099" w:rsidRDefault="000041D6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1D6" w:rsidRPr="0009440C" w:rsidRDefault="0009440C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1D6" w:rsidRDefault="0009440C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1D6" w:rsidRDefault="006C28AB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435,0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1D6" w:rsidRDefault="007E4B9B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1D6" w:rsidRDefault="006C28AB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918,0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1D6" w:rsidRDefault="00BD5C8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6505AA" w:rsidRPr="003F5099" w:rsidTr="001575F6">
        <w:trPr>
          <w:cantSplit/>
          <w:trHeight w:hRule="exact" w:val="43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3F509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3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3F5099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09440C" w:rsidRDefault="0009440C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18191,8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24257C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D5C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18573,2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24257C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6C28AB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19546,9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3F5099" w:rsidRDefault="0024257C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C2415" w:rsidRPr="003F5099" w:rsidRDefault="004C2415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F5099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F5099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3F5099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3F5099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5C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D5C8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3F5099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3F5099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3F5099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3F5099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3F5099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3F5099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»,</w:t>
      </w:r>
      <w:r w:rsidR="00BA5442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</w:t>
      </w:r>
      <w:r w:rsidR="00E5264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и «Жилищно-коммунальное хозяйство».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бюджета на 202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18191,8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18573,2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435</w:t>
      </w:r>
      <w:r w:rsidR="00E52641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19546,9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918,0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по муниципальной программе «Социально-экономическое развитие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» на 202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15482,0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15721,0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D5C8D">
        <w:rPr>
          <w:rFonts w:ascii="Times New Roman" w:eastAsia="Times New Roman" w:hAnsi="Times New Roman" w:cs="Times New Roman"/>
          <w:bCs/>
          <w:sz w:val="26"/>
          <w:szCs w:val="26"/>
        </w:rPr>
        <w:t>16458,0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E51B3C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16532" w:rsidRPr="003F5099" w:rsidRDefault="008C7C6A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BB27B7" w:rsidRPr="003F5099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="00BB27B7"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="00BB27B7"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916532" w:rsidRPr="003F5099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3F509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3F509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3F509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3F509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3F5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3F5099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lastRenderedPageBreak/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сельского поселения и в связи с переходом на программный бюджет, постановлением администрации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A4394" w:rsidRPr="003F5099">
        <w:rPr>
          <w:rFonts w:ascii="Times New Roman" w:hAnsi="Times New Roman" w:cs="Times New Roman"/>
          <w:sz w:val="26"/>
          <w:szCs w:val="26"/>
        </w:rPr>
        <w:t>2</w:t>
      </w:r>
      <w:r w:rsidR="00F91161" w:rsidRPr="003F5099">
        <w:rPr>
          <w:rFonts w:ascii="Times New Roman" w:hAnsi="Times New Roman" w:cs="Times New Roman"/>
          <w:sz w:val="26"/>
          <w:szCs w:val="26"/>
        </w:rPr>
        <w:t>4</w:t>
      </w:r>
      <w:r w:rsidRPr="003F5099">
        <w:rPr>
          <w:rFonts w:ascii="Times New Roman" w:hAnsi="Times New Roman" w:cs="Times New Roman"/>
          <w:sz w:val="26"/>
          <w:szCs w:val="26"/>
        </w:rPr>
        <w:t>.</w:t>
      </w:r>
      <w:r w:rsidR="00F91161" w:rsidRPr="003F5099">
        <w:rPr>
          <w:rFonts w:ascii="Times New Roman" w:hAnsi="Times New Roman" w:cs="Times New Roman"/>
          <w:sz w:val="26"/>
          <w:szCs w:val="26"/>
        </w:rPr>
        <w:t>09</w:t>
      </w:r>
      <w:r w:rsidRPr="003F5099">
        <w:rPr>
          <w:rFonts w:ascii="Times New Roman" w:hAnsi="Times New Roman" w:cs="Times New Roman"/>
          <w:sz w:val="26"/>
          <w:szCs w:val="26"/>
        </w:rPr>
        <w:t>.2014г. № 2</w:t>
      </w:r>
      <w:r w:rsidR="00F91161" w:rsidRPr="003F5099">
        <w:rPr>
          <w:rFonts w:ascii="Times New Roman" w:hAnsi="Times New Roman" w:cs="Times New Roman"/>
          <w:sz w:val="26"/>
          <w:szCs w:val="26"/>
        </w:rPr>
        <w:t>0</w:t>
      </w:r>
      <w:r w:rsidRPr="003F5099">
        <w:rPr>
          <w:rFonts w:ascii="Times New Roman" w:hAnsi="Times New Roman" w:cs="Times New Roman"/>
          <w:sz w:val="26"/>
          <w:szCs w:val="26"/>
        </w:rPr>
        <w:t xml:space="preserve">  утверждена муниципальная </w:t>
      </w:r>
      <w:hyperlink r:id="rId10" w:history="1">
        <w:proofErr w:type="gramStart"/>
        <w:r w:rsidRPr="003F5099">
          <w:rPr>
            <w:rFonts w:ascii="Times New Roman" w:hAnsi="Times New Roman" w:cs="Times New Roman"/>
            <w:sz w:val="26"/>
            <w:szCs w:val="26"/>
          </w:rPr>
          <w:t>программ</w:t>
        </w:r>
        <w:proofErr w:type="gramEnd"/>
      </w:hyperlink>
      <w:r w:rsidRPr="003F509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A64754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 xml:space="preserve">сельского поселения «Социально-экономическое развитие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сельского поселения» (далее - Программа).</w:t>
      </w:r>
    </w:p>
    <w:p w:rsidR="00462282" w:rsidRPr="003F5099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proofErr w:type="spellStart"/>
      <w:r w:rsidR="00A64754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3F5099">
        <w:rPr>
          <w:rFonts w:ascii="Times New Roman" w:hAnsi="Times New Roman" w:cs="Times New Roman"/>
          <w:sz w:val="26"/>
          <w:szCs w:val="26"/>
        </w:rPr>
        <w:t>.</w:t>
      </w:r>
      <w:r w:rsidRPr="003F50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3F5099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3F5099">
        <w:rPr>
          <w:rFonts w:ascii="Times New Roman" w:hAnsi="Times New Roman" w:cs="Times New Roman"/>
          <w:sz w:val="26"/>
          <w:szCs w:val="26"/>
        </w:rPr>
        <w:t xml:space="preserve">ниципальная программа включает </w:t>
      </w:r>
      <w:r w:rsidR="00F91161" w:rsidRPr="00FD250F">
        <w:rPr>
          <w:rFonts w:ascii="Times New Roman" w:hAnsi="Times New Roman" w:cs="Times New Roman"/>
          <w:sz w:val="26"/>
          <w:szCs w:val="26"/>
        </w:rPr>
        <w:t>9</w:t>
      </w:r>
      <w:r w:rsidRPr="003F5099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3F5099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1. </w:t>
      </w:r>
      <w:r w:rsidR="000B310B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462282" w:rsidRPr="003F5099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2. Подпрограмма «Обеспечение </w:t>
      </w:r>
      <w:r w:rsidR="00F91161" w:rsidRPr="003F5099">
        <w:rPr>
          <w:rFonts w:ascii="Times New Roman" w:hAnsi="Times New Roman" w:cs="Times New Roman"/>
          <w:sz w:val="26"/>
          <w:szCs w:val="26"/>
        </w:rPr>
        <w:t>б</w:t>
      </w:r>
      <w:r w:rsidRPr="003F5099">
        <w:rPr>
          <w:rFonts w:ascii="Times New Roman" w:hAnsi="Times New Roman" w:cs="Times New Roman"/>
          <w:sz w:val="26"/>
          <w:szCs w:val="26"/>
        </w:rPr>
        <w:t>езопасности</w:t>
      </w:r>
      <w:r w:rsidR="00F91161" w:rsidRPr="003F5099">
        <w:rPr>
          <w:rFonts w:ascii="Times New Roman" w:hAnsi="Times New Roman" w:cs="Times New Roman"/>
          <w:sz w:val="26"/>
          <w:szCs w:val="26"/>
        </w:rPr>
        <w:t xml:space="preserve"> жизнедеятельности</w:t>
      </w:r>
      <w:r w:rsidRPr="003F5099">
        <w:rPr>
          <w:rFonts w:ascii="Times New Roman" w:hAnsi="Times New Roman" w:cs="Times New Roman"/>
          <w:sz w:val="26"/>
          <w:szCs w:val="26"/>
        </w:rPr>
        <w:t xml:space="preserve">  населения сельского поселения».</w:t>
      </w:r>
    </w:p>
    <w:p w:rsidR="00F91161" w:rsidRPr="003F5099" w:rsidRDefault="00F91161" w:rsidP="00F9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3. Подпрограмма «Обеспечение пожарной безопасности  населения сельского поселения».</w:t>
      </w:r>
    </w:p>
    <w:p w:rsidR="00462282" w:rsidRPr="003F5099" w:rsidRDefault="00F91161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4</w:t>
      </w:r>
      <w:r w:rsidR="000B310B" w:rsidRPr="003F5099">
        <w:rPr>
          <w:rFonts w:ascii="Times New Roman" w:hAnsi="Times New Roman" w:cs="Times New Roman"/>
          <w:sz w:val="26"/>
          <w:szCs w:val="26"/>
        </w:rPr>
        <w:t xml:space="preserve">. </w:t>
      </w:r>
      <w:r w:rsidR="00462282" w:rsidRPr="003F5099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3F5099" w:rsidRDefault="00F91161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5</w:t>
      </w:r>
      <w:r w:rsidR="00462282" w:rsidRPr="003F5099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3F5099" w:rsidRDefault="00F91161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6</w:t>
      </w:r>
      <w:r w:rsidR="00CD55D3" w:rsidRPr="003F5099">
        <w:rPr>
          <w:rFonts w:ascii="Times New Roman" w:hAnsi="Times New Roman" w:cs="Times New Roman"/>
          <w:sz w:val="26"/>
          <w:szCs w:val="26"/>
        </w:rPr>
        <w:t>. Подпрограмма «Поддержка почвенного плодородия в рамках концепции областного проекта «Зеленая столица».</w:t>
      </w:r>
    </w:p>
    <w:p w:rsidR="00462282" w:rsidRPr="003F5099" w:rsidRDefault="00F91161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7</w:t>
      </w:r>
      <w:r w:rsidR="00462282" w:rsidRPr="003F5099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3F5099" w:rsidRDefault="00F91161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8</w:t>
      </w:r>
      <w:r w:rsidR="00462282" w:rsidRPr="003F5099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Default="00F9116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9</w:t>
      </w:r>
      <w:r w:rsidR="00462282" w:rsidRPr="003F5099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3F5099">
        <w:rPr>
          <w:rFonts w:ascii="Times New Roman" w:hAnsi="Times New Roman" w:cs="Times New Roman"/>
          <w:sz w:val="26"/>
          <w:szCs w:val="26"/>
        </w:rPr>
        <w:t>.</w:t>
      </w:r>
    </w:p>
    <w:p w:rsidR="00FD250F" w:rsidRDefault="00FD250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50F" w:rsidRPr="003F5099" w:rsidRDefault="00FD250F" w:rsidP="00FD250F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«Обеспечение безопасности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жизнедеятельности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населения   </w:t>
      </w:r>
      <w:proofErr w:type="spellStart"/>
      <w:r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FD250F" w:rsidRDefault="00FD250F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15,0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а на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суммы не предусмотрены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обеспечения  безопасности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жизнедеятельности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населения сельского поселения.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«Обеспечение пожарной безопасности  населения  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2B7445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7445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4B6C01" w:rsidRPr="003F5099">
        <w:rPr>
          <w:rFonts w:ascii="Times New Roman" w:eastAsia="Times New Roman" w:hAnsi="Times New Roman" w:cs="Times New Roman"/>
          <w:bCs/>
          <w:sz w:val="26"/>
          <w:szCs w:val="26"/>
        </w:rPr>
        <w:t>815</w:t>
      </w:r>
      <w:r w:rsidR="008C7C6A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в сумме по  </w:t>
      </w:r>
      <w:r w:rsidR="004B6C01" w:rsidRPr="003F5099">
        <w:rPr>
          <w:rFonts w:ascii="Times New Roman" w:eastAsia="Times New Roman" w:hAnsi="Times New Roman" w:cs="Times New Roman"/>
          <w:bCs/>
          <w:sz w:val="26"/>
          <w:szCs w:val="26"/>
        </w:rPr>
        <w:t>815</w:t>
      </w:r>
      <w:r w:rsidR="008C7C6A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 в год. Целью данной подпрограммы является создание условий для обеспечения пожарной безопасности населения сельского поселения. Расходы состоят из оплаты договора об организации мер по тушению и профилактике пожаров в границах поселения.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несовершеннолетних граждан в возрасте от 14-18лет в свободное от учебы время»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47,0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2E1B9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плановый</w:t>
      </w:r>
      <w:r w:rsidR="008C7C6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FD250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>в сумме 47,0 тыс. руб. в год</w:t>
      </w:r>
      <w:r w:rsidR="002E1B93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2E1B93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2E1B9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18</w:t>
      </w:r>
      <w:r w:rsidR="008C7C6A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2E1B9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а на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2E1B9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18,0 тыс. 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руб. в год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временного трудоустройства безработных граждан.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4053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предусмотрен на 202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8010E">
        <w:rPr>
          <w:rFonts w:ascii="Times New Roman" w:eastAsia="Times New Roman" w:hAnsi="Times New Roman" w:cs="Times New Roman"/>
          <w:bCs/>
          <w:sz w:val="26"/>
          <w:szCs w:val="26"/>
        </w:rPr>
        <w:t>3146,1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2D405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D4053">
        <w:rPr>
          <w:rFonts w:ascii="Times New Roman" w:eastAsia="Times New Roman" w:hAnsi="Times New Roman" w:cs="Times New Roman"/>
          <w:bCs/>
          <w:sz w:val="26"/>
          <w:szCs w:val="26"/>
        </w:rPr>
        <w:t>2651,0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2D405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D405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D4053">
        <w:rPr>
          <w:rFonts w:ascii="Times New Roman" w:eastAsia="Times New Roman" w:hAnsi="Times New Roman" w:cs="Times New Roman"/>
          <w:bCs/>
          <w:sz w:val="26"/>
          <w:szCs w:val="26"/>
        </w:rPr>
        <w:t>2579,0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F83A4E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ремонт автомобильных дорог общего пользования местного значения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036C2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907,0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961,0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999,0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содержание кладбищ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110,0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AF26E3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год 110,0 тыс. руб.,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110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,0 тыс. руб.; 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озеленение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636,0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201,0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40,0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- прочие мероприятия по благоустройству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2023 год в сумме 244,1 тыс. руб., на 2024 год и на 2025 год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AF26E3" w:rsidRPr="003F5099">
        <w:rPr>
          <w:rFonts w:ascii="Times New Roman" w:eastAsia="Times New Roman" w:hAnsi="Times New Roman" w:cs="Times New Roman"/>
          <w:bCs/>
          <w:sz w:val="26"/>
          <w:szCs w:val="26"/>
        </w:rPr>
        <w:t>80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руб. в год, (на приобретение запасных частей на газонокосилки и бензопилы, ГСМ для заправки газонокосилок и бензопил и прочие расходы)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 - межбюджетные трансферты на уличное освещение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1249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1299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1350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Подпрограмма «Развитие культурно-досуговой деятельности  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6437B1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11425,0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12174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12983</w:t>
      </w:r>
      <w:r w:rsidR="00160A1C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AD65E4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9B72EC" w:rsidRPr="003F5099" w:rsidRDefault="009B72EC" w:rsidP="009B72E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Физическая культура и спорт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9B72EC" w:rsidRDefault="009B72EC" w:rsidP="009B72E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предусмотрен 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каждый год.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развития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массового спорта.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3F5099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ные расходы предусмотрены в сумме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2709,7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2417,2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2170,9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2154,4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2234,4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1982,4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 и прочие расходы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(это обслуживание оргтехники, оплата за лицензию по бухгалтерским программам и по</w:t>
      </w:r>
      <w:r w:rsidR="002348CF">
        <w:rPr>
          <w:rFonts w:ascii="Times New Roman" w:eastAsia="Times New Roman" w:hAnsi="Times New Roman" w:cs="Times New Roman"/>
          <w:bCs/>
          <w:sz w:val="26"/>
          <w:szCs w:val="26"/>
        </w:rPr>
        <w:t xml:space="preserve"> хо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зяйственному учету, ГСМ, канцелярские расходы, транспортный налог).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3F5099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3F50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9B72E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F0D30">
        <w:rPr>
          <w:rFonts w:ascii="Times New Roman" w:eastAsia="Times New Roman" w:hAnsi="Times New Roman" w:cs="Times New Roman"/>
          <w:bCs/>
          <w:sz w:val="26"/>
          <w:szCs w:val="26"/>
        </w:rPr>
        <w:t>138,3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2F0D3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2F0D30">
        <w:rPr>
          <w:rFonts w:ascii="Times New Roman" w:eastAsia="Times New Roman" w:hAnsi="Times New Roman" w:cs="Times New Roman"/>
          <w:bCs/>
          <w:sz w:val="26"/>
          <w:szCs w:val="26"/>
        </w:rPr>
        <w:t>143,8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2F0D3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2F0D30">
        <w:rPr>
          <w:rFonts w:ascii="Times New Roman" w:eastAsia="Times New Roman" w:hAnsi="Times New Roman" w:cs="Times New Roman"/>
          <w:bCs/>
          <w:sz w:val="26"/>
          <w:szCs w:val="26"/>
        </w:rPr>
        <w:t>148,1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>рублей. Расходы состоят из заработной платы, начислений на оплату труда,  и канцелярских расходов.</w:t>
      </w:r>
    </w:p>
    <w:p w:rsidR="002F0D30" w:rsidRDefault="002F0D30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Раздел 0400 «Национальная экономика».</w:t>
      </w:r>
    </w:p>
    <w:p w:rsidR="002F0D30" w:rsidRPr="003F5099" w:rsidRDefault="002F0D30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Общий объем расходов  бюджета по данному разделу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417,0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 и плановый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39,0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40,4</w:t>
      </w:r>
      <w:r w:rsidRPr="003F509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705B9C" w:rsidRPr="003F5099" w:rsidRDefault="00705B9C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7D51" w:rsidRPr="003F5099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3F5099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3F5099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AD65E4" w:rsidRPr="003F5099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Объем средств предусмотренных для реализации муниципальной </w:t>
      </w:r>
      <w:hyperlink r:id="rId12" w:history="1">
        <w:r w:rsidRPr="003F5099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3F5099">
        <w:rPr>
          <w:rFonts w:ascii="Times New Roman" w:hAnsi="Times New Roman" w:cs="Times New Roman"/>
          <w:b/>
          <w:sz w:val="26"/>
          <w:szCs w:val="26"/>
        </w:rPr>
        <w:t xml:space="preserve">ы </w:t>
      </w:r>
      <w:proofErr w:type="spellStart"/>
      <w:r w:rsidR="009F3B95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="003F5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proofErr w:type="gramStart"/>
      <w:r w:rsidRPr="003F5099">
        <w:rPr>
          <w:rFonts w:ascii="Times New Roman" w:hAnsi="Times New Roman" w:cs="Times New Roman"/>
          <w:b/>
          <w:sz w:val="26"/>
          <w:szCs w:val="26"/>
        </w:rPr>
        <w:t>Социально-экономическое</w:t>
      </w:r>
      <w:proofErr w:type="gramEnd"/>
    </w:p>
    <w:p w:rsidR="00D87D51" w:rsidRPr="003F5099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 развитие </w:t>
      </w:r>
      <w:proofErr w:type="spellStart"/>
      <w:r w:rsidR="009F3B95" w:rsidRPr="003F5099">
        <w:rPr>
          <w:rFonts w:ascii="Times New Roman" w:hAnsi="Times New Roman" w:cs="Times New Roman"/>
          <w:b/>
          <w:sz w:val="26"/>
          <w:szCs w:val="26"/>
        </w:rPr>
        <w:t>Новоуколовского</w:t>
      </w:r>
      <w:proofErr w:type="spellEnd"/>
      <w:r w:rsidRPr="003F509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BC4CEB" w:rsidRPr="00794D8A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94D8A">
        <w:rPr>
          <w:rFonts w:ascii="Times New Roman" w:hAnsi="Times New Roman" w:cs="Times New Roman"/>
        </w:rPr>
        <w:t>Таблица № 6</w:t>
      </w:r>
    </w:p>
    <w:p w:rsidR="0018010E" w:rsidRPr="00794D8A" w:rsidRDefault="00056191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94D8A">
        <w:rPr>
          <w:rFonts w:ascii="Times New Roman" w:hAnsi="Times New Roman" w:cs="Times New Roman"/>
        </w:rPr>
        <w:t>тыс. руб.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3F5099" w:rsidTr="003F5099">
        <w:trPr>
          <w:trHeight w:val="231"/>
        </w:trPr>
        <w:tc>
          <w:tcPr>
            <w:tcW w:w="959" w:type="dxa"/>
          </w:tcPr>
          <w:p w:rsidR="004410E8" w:rsidRPr="003F5099" w:rsidRDefault="004410E8" w:rsidP="009B2FBC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3F5099">
              <w:rPr>
                <w:b/>
                <w:color w:val="auto"/>
                <w:sz w:val="26"/>
                <w:szCs w:val="26"/>
              </w:rPr>
              <w:t>КЦСР</w:t>
            </w:r>
          </w:p>
        </w:tc>
        <w:tc>
          <w:tcPr>
            <w:tcW w:w="5528" w:type="dxa"/>
          </w:tcPr>
          <w:p w:rsidR="004410E8" w:rsidRPr="003F5099" w:rsidRDefault="004410E8" w:rsidP="009B2FBC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F5099">
              <w:rPr>
                <w:b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410E8" w:rsidRPr="003F5099" w:rsidRDefault="00DE0A5F" w:rsidP="002F0D30">
            <w:pPr>
              <w:pStyle w:val="Default"/>
              <w:ind w:left="-108"/>
              <w:rPr>
                <w:b/>
                <w:color w:val="auto"/>
                <w:sz w:val="26"/>
                <w:szCs w:val="26"/>
              </w:rPr>
            </w:pPr>
            <w:r w:rsidRPr="003F5099">
              <w:rPr>
                <w:b/>
                <w:color w:val="auto"/>
                <w:sz w:val="26"/>
                <w:szCs w:val="26"/>
              </w:rPr>
              <w:t xml:space="preserve"> 202</w:t>
            </w:r>
            <w:r w:rsidR="002F0D30">
              <w:rPr>
                <w:b/>
                <w:color w:val="auto"/>
                <w:sz w:val="26"/>
                <w:szCs w:val="26"/>
              </w:rPr>
              <w:t>3</w:t>
            </w:r>
            <w:r w:rsidR="0030164F" w:rsidRPr="003F5099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3F5099" w:rsidRDefault="0030164F" w:rsidP="002F0D30">
            <w:pPr>
              <w:pStyle w:val="Default"/>
              <w:ind w:right="-167"/>
              <w:rPr>
                <w:b/>
                <w:color w:val="auto"/>
                <w:sz w:val="26"/>
                <w:szCs w:val="26"/>
              </w:rPr>
            </w:pPr>
            <w:r w:rsidRPr="003F5099">
              <w:rPr>
                <w:b/>
                <w:color w:val="auto"/>
                <w:sz w:val="26"/>
                <w:szCs w:val="26"/>
              </w:rPr>
              <w:t>20</w:t>
            </w:r>
            <w:r w:rsidR="00DE0A5F" w:rsidRPr="003F5099">
              <w:rPr>
                <w:b/>
                <w:color w:val="auto"/>
                <w:sz w:val="26"/>
                <w:szCs w:val="26"/>
              </w:rPr>
              <w:t>2</w:t>
            </w:r>
            <w:r w:rsidR="002F0D30">
              <w:rPr>
                <w:b/>
                <w:color w:val="auto"/>
                <w:sz w:val="26"/>
                <w:szCs w:val="26"/>
              </w:rPr>
              <w:t>4</w:t>
            </w:r>
            <w:r w:rsidRPr="003F5099">
              <w:rPr>
                <w:b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410E8" w:rsidRPr="003F5099" w:rsidRDefault="0030164F" w:rsidP="002F0D30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3F5099">
              <w:rPr>
                <w:b/>
                <w:color w:val="auto"/>
                <w:sz w:val="26"/>
                <w:szCs w:val="26"/>
              </w:rPr>
              <w:t>202</w:t>
            </w:r>
            <w:r w:rsidR="002F0D30">
              <w:rPr>
                <w:b/>
                <w:color w:val="auto"/>
                <w:sz w:val="26"/>
                <w:szCs w:val="26"/>
              </w:rPr>
              <w:t>5</w:t>
            </w:r>
            <w:r w:rsidRPr="003F5099">
              <w:rPr>
                <w:b/>
                <w:color w:val="auto"/>
                <w:sz w:val="26"/>
                <w:szCs w:val="26"/>
              </w:rPr>
              <w:t>год</w:t>
            </w:r>
          </w:p>
        </w:tc>
      </w:tr>
      <w:tr w:rsidR="00DE0A5F" w:rsidRPr="003F5099" w:rsidTr="00786AF7">
        <w:tc>
          <w:tcPr>
            <w:tcW w:w="959" w:type="dxa"/>
          </w:tcPr>
          <w:p w:rsidR="004410E8" w:rsidRPr="003F5099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F509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410E8" w:rsidRPr="003F5099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F509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410E8" w:rsidRPr="003F5099" w:rsidRDefault="004410E8" w:rsidP="009B2FBC">
            <w:pPr>
              <w:pStyle w:val="Default"/>
              <w:jc w:val="center"/>
              <w:rPr>
                <w:bCs/>
                <w:color w:val="auto"/>
                <w:sz w:val="26"/>
                <w:szCs w:val="26"/>
                <w:lang w:eastAsia="ru-RU"/>
              </w:rPr>
            </w:pPr>
            <w:r w:rsidRPr="003F5099">
              <w:rPr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3F5099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F509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410E8" w:rsidRPr="003F5099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F5099">
              <w:rPr>
                <w:color w:val="auto"/>
                <w:sz w:val="26"/>
                <w:szCs w:val="26"/>
              </w:rPr>
              <w:t>5</w:t>
            </w:r>
          </w:p>
        </w:tc>
      </w:tr>
      <w:tr w:rsidR="00056191" w:rsidRPr="003F5099" w:rsidTr="00786AF7">
        <w:trPr>
          <w:trHeight w:val="467"/>
        </w:trPr>
        <w:tc>
          <w:tcPr>
            <w:tcW w:w="959" w:type="dxa"/>
            <w:vAlign w:val="center"/>
          </w:tcPr>
          <w:p w:rsidR="00056191" w:rsidRPr="00056191" w:rsidRDefault="00056191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528" w:type="dxa"/>
            <w:vAlign w:val="center"/>
          </w:tcPr>
          <w:p w:rsidR="00056191" w:rsidRPr="003F5099" w:rsidRDefault="00056191" w:rsidP="0005619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F5099">
              <w:rPr>
                <w:rFonts w:ascii="Times New Roman" w:hAnsi="Times New Roman" w:cs="Times New Roman"/>
                <w:b/>
                <w:sz w:val="26"/>
                <w:szCs w:val="26"/>
              </w:rPr>
              <w:t>Новоуколовского</w:t>
            </w:r>
            <w:proofErr w:type="spellEnd"/>
            <w:r w:rsidRPr="003F5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056191" w:rsidRPr="00056191" w:rsidRDefault="002F0D30" w:rsidP="002F0D30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15482,0</w:t>
            </w:r>
          </w:p>
        </w:tc>
        <w:tc>
          <w:tcPr>
            <w:tcW w:w="1134" w:type="dxa"/>
          </w:tcPr>
          <w:p w:rsidR="00056191" w:rsidRPr="00056191" w:rsidRDefault="002F0D30" w:rsidP="000631E4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15721,0</w:t>
            </w:r>
          </w:p>
        </w:tc>
        <w:tc>
          <w:tcPr>
            <w:tcW w:w="1134" w:type="dxa"/>
          </w:tcPr>
          <w:p w:rsidR="00056191" w:rsidRPr="00056191" w:rsidRDefault="002F0D30" w:rsidP="000631E4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16458,0</w:t>
            </w:r>
          </w:p>
        </w:tc>
      </w:tr>
      <w:tr w:rsidR="00D8192C" w:rsidRPr="003F5099" w:rsidTr="00786AF7">
        <w:trPr>
          <w:trHeight w:val="467"/>
        </w:trPr>
        <w:tc>
          <w:tcPr>
            <w:tcW w:w="959" w:type="dxa"/>
            <w:vAlign w:val="center"/>
          </w:tcPr>
          <w:p w:rsidR="00D8192C" w:rsidRPr="00056191" w:rsidRDefault="00D8192C" w:rsidP="00AB675A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0120000</w:t>
            </w:r>
          </w:p>
        </w:tc>
        <w:tc>
          <w:tcPr>
            <w:tcW w:w="5528" w:type="dxa"/>
            <w:vAlign w:val="center"/>
          </w:tcPr>
          <w:p w:rsidR="00D8192C" w:rsidRPr="003F5099" w:rsidRDefault="00D8192C" w:rsidP="00AB675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>Подпрограмма 2. "Обеспечение  безопасности жизнедеятельности населения сельского поселения"</w:t>
            </w:r>
          </w:p>
        </w:tc>
        <w:tc>
          <w:tcPr>
            <w:tcW w:w="1276" w:type="dxa"/>
          </w:tcPr>
          <w:p w:rsidR="00D8192C" w:rsidRPr="003F5099" w:rsidRDefault="002F0D30" w:rsidP="009B2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D8192C" w:rsidRPr="003F5099" w:rsidRDefault="002F0D30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8192C" w:rsidRPr="003F5099" w:rsidRDefault="002F0D30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0A5F" w:rsidRPr="003F5099" w:rsidTr="003F5099">
        <w:trPr>
          <w:trHeight w:val="908"/>
        </w:trPr>
        <w:tc>
          <w:tcPr>
            <w:tcW w:w="959" w:type="dxa"/>
            <w:vAlign w:val="center"/>
          </w:tcPr>
          <w:p w:rsidR="00DE0A5F" w:rsidRPr="00056191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0130000</w:t>
            </w:r>
          </w:p>
        </w:tc>
        <w:tc>
          <w:tcPr>
            <w:tcW w:w="5528" w:type="dxa"/>
            <w:vAlign w:val="center"/>
          </w:tcPr>
          <w:p w:rsidR="00DE0A5F" w:rsidRPr="003F5099" w:rsidRDefault="00DE0A5F" w:rsidP="00056191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D8192C"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CD55D3"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пожарной безопасности населения </w:t>
            </w:r>
            <w:proofErr w:type="spellStart"/>
            <w:r w:rsidR="009F3B95" w:rsidRPr="003F5099">
              <w:rPr>
                <w:rFonts w:ascii="Times New Roman" w:hAnsi="Times New Roman" w:cs="Times New Roman"/>
                <w:sz w:val="26"/>
                <w:szCs w:val="26"/>
              </w:rPr>
              <w:t>Новоуколовского</w:t>
            </w:r>
            <w:proofErr w:type="spellEnd"/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DE0A5F" w:rsidRPr="003F5099" w:rsidRDefault="002F0D30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1134" w:type="dxa"/>
          </w:tcPr>
          <w:p w:rsidR="00DE0A5F" w:rsidRPr="003F5099" w:rsidRDefault="002F0D30" w:rsidP="00BB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1134" w:type="dxa"/>
          </w:tcPr>
          <w:p w:rsidR="00DE0A5F" w:rsidRPr="003F5099" w:rsidRDefault="002F0D30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</w:tr>
      <w:tr w:rsidR="00DE0A5F" w:rsidRPr="003F5099" w:rsidTr="0054776B">
        <w:trPr>
          <w:trHeight w:val="242"/>
        </w:trPr>
        <w:tc>
          <w:tcPr>
            <w:tcW w:w="959" w:type="dxa"/>
            <w:vAlign w:val="center"/>
          </w:tcPr>
          <w:p w:rsidR="00DE0A5F" w:rsidRPr="00056191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528" w:type="dxa"/>
            <w:vAlign w:val="center"/>
          </w:tcPr>
          <w:p w:rsidR="00DE0A5F" w:rsidRPr="003F5099" w:rsidRDefault="00DE0A5F" w:rsidP="00D8192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92C" w:rsidRPr="003F50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8F17B2" w:rsidRDefault="008F17B2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7B2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</w:tcPr>
          <w:p w:rsidR="00DE0A5F" w:rsidRPr="008F17B2" w:rsidRDefault="008F17B2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7B2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</w:tcPr>
          <w:p w:rsidR="00DE0A5F" w:rsidRPr="008F17B2" w:rsidRDefault="008F17B2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7B2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</w:tr>
      <w:tr w:rsidR="00DE0A5F" w:rsidRPr="003F5099" w:rsidTr="00786AF7">
        <w:trPr>
          <w:trHeight w:val="323"/>
        </w:trPr>
        <w:tc>
          <w:tcPr>
            <w:tcW w:w="959" w:type="dxa"/>
            <w:vAlign w:val="center"/>
          </w:tcPr>
          <w:p w:rsidR="00AB675A" w:rsidRPr="00056191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3F5099" w:rsidRDefault="00AB675A" w:rsidP="00D8192C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D8192C"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CD55D3"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8F17B2" w:rsidRDefault="002F0D30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7B2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</w:tcPr>
          <w:p w:rsidR="00AB675A" w:rsidRPr="008F17B2" w:rsidRDefault="002F0D30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7B2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</w:tcPr>
          <w:p w:rsidR="00AB675A" w:rsidRPr="008F17B2" w:rsidRDefault="002F0D30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7B2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BB22F2" w:rsidRPr="003F5099" w:rsidTr="00786AF7">
        <w:trPr>
          <w:trHeight w:val="598"/>
        </w:trPr>
        <w:tc>
          <w:tcPr>
            <w:tcW w:w="959" w:type="dxa"/>
            <w:vAlign w:val="center"/>
          </w:tcPr>
          <w:p w:rsidR="00BB22F2" w:rsidRPr="00056191" w:rsidRDefault="00BB22F2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528" w:type="dxa"/>
            <w:vAlign w:val="center"/>
          </w:tcPr>
          <w:p w:rsidR="00BB22F2" w:rsidRPr="003F5099" w:rsidRDefault="00BB22F2" w:rsidP="00D8192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7. «Благоустройство </w:t>
            </w:r>
            <w:proofErr w:type="spellStart"/>
            <w:r w:rsidRPr="003F5099">
              <w:rPr>
                <w:rFonts w:ascii="Times New Roman" w:hAnsi="Times New Roman" w:cs="Times New Roman"/>
                <w:sz w:val="26"/>
                <w:szCs w:val="26"/>
              </w:rPr>
              <w:t>Новоуколовского</w:t>
            </w:r>
            <w:proofErr w:type="spellEnd"/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76" w:type="dxa"/>
          </w:tcPr>
          <w:p w:rsidR="00BB22F2" w:rsidRPr="00BB22F2" w:rsidRDefault="002F0D30" w:rsidP="005D12B4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3146,</w:t>
            </w:r>
            <w:r w:rsidR="005D12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B22F2" w:rsidRPr="00BB22F2" w:rsidRDefault="002F0D30" w:rsidP="002F0D3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2651,0</w:t>
            </w:r>
          </w:p>
        </w:tc>
        <w:tc>
          <w:tcPr>
            <w:tcW w:w="1134" w:type="dxa"/>
          </w:tcPr>
          <w:p w:rsidR="00BB22F2" w:rsidRPr="00BB22F2" w:rsidRDefault="002F0D30" w:rsidP="002F0D30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2579,0</w:t>
            </w:r>
          </w:p>
        </w:tc>
      </w:tr>
      <w:tr w:rsidR="00BB22F2" w:rsidRPr="003F5099" w:rsidTr="00786AF7">
        <w:trPr>
          <w:trHeight w:val="415"/>
        </w:trPr>
        <w:tc>
          <w:tcPr>
            <w:tcW w:w="959" w:type="dxa"/>
            <w:vAlign w:val="center"/>
          </w:tcPr>
          <w:p w:rsidR="00BB22F2" w:rsidRPr="00056191" w:rsidRDefault="00BB22F2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BB22F2" w:rsidRPr="003F5099" w:rsidRDefault="00BB22F2" w:rsidP="00D8192C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8. «Развитие  культурно-досуговой деятельности </w:t>
            </w:r>
            <w:proofErr w:type="spellStart"/>
            <w:r w:rsidRPr="003F5099">
              <w:rPr>
                <w:rFonts w:ascii="Times New Roman" w:hAnsi="Times New Roman" w:cs="Times New Roman"/>
                <w:sz w:val="26"/>
                <w:szCs w:val="26"/>
              </w:rPr>
              <w:t>Новоуколовского</w:t>
            </w:r>
            <w:proofErr w:type="spellEnd"/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BB22F2" w:rsidRPr="00BB22F2" w:rsidRDefault="002F0D30" w:rsidP="000631E4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11425,0</w:t>
            </w:r>
          </w:p>
        </w:tc>
        <w:tc>
          <w:tcPr>
            <w:tcW w:w="1134" w:type="dxa"/>
          </w:tcPr>
          <w:p w:rsidR="00BB22F2" w:rsidRPr="00BB22F2" w:rsidRDefault="002F0D30" w:rsidP="000631E4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12174,0</w:t>
            </w:r>
          </w:p>
        </w:tc>
        <w:tc>
          <w:tcPr>
            <w:tcW w:w="1134" w:type="dxa"/>
          </w:tcPr>
          <w:p w:rsidR="00BB22F2" w:rsidRPr="00BB22F2" w:rsidRDefault="002F0D30" w:rsidP="000631E4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12983,0</w:t>
            </w:r>
          </w:p>
        </w:tc>
      </w:tr>
      <w:tr w:rsidR="00DE0A5F" w:rsidRPr="003F5099" w:rsidTr="00786AF7">
        <w:trPr>
          <w:trHeight w:val="415"/>
        </w:trPr>
        <w:tc>
          <w:tcPr>
            <w:tcW w:w="959" w:type="dxa"/>
            <w:vAlign w:val="center"/>
          </w:tcPr>
          <w:p w:rsidR="00AB675A" w:rsidRPr="00056191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3F5099" w:rsidRDefault="00AB675A" w:rsidP="00D8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92C" w:rsidRPr="003F50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D55D3" w:rsidRPr="003F50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5099"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3F5099" w:rsidRDefault="002F0D30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3F5099" w:rsidRDefault="002F0D30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3F5099" w:rsidRDefault="002F0D30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BB22F2" w:rsidRPr="003F5099" w:rsidTr="00786AF7">
        <w:trPr>
          <w:trHeight w:val="415"/>
        </w:trPr>
        <w:tc>
          <w:tcPr>
            <w:tcW w:w="959" w:type="dxa"/>
            <w:vAlign w:val="center"/>
          </w:tcPr>
          <w:p w:rsidR="00BB22F2" w:rsidRPr="00056191" w:rsidRDefault="00BB22F2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91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528" w:type="dxa"/>
            <w:vAlign w:val="center"/>
          </w:tcPr>
          <w:p w:rsidR="00BB22F2" w:rsidRPr="003F5099" w:rsidRDefault="00BB22F2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программная часть </w:t>
            </w:r>
          </w:p>
        </w:tc>
        <w:tc>
          <w:tcPr>
            <w:tcW w:w="1276" w:type="dxa"/>
          </w:tcPr>
          <w:p w:rsidR="00BB22F2" w:rsidRPr="005D12B4" w:rsidRDefault="002F0D30" w:rsidP="000631E4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D12B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2709,7</w:t>
            </w:r>
          </w:p>
        </w:tc>
        <w:tc>
          <w:tcPr>
            <w:tcW w:w="1134" w:type="dxa"/>
          </w:tcPr>
          <w:p w:rsidR="00BB22F2" w:rsidRPr="005D12B4" w:rsidRDefault="002F0D30" w:rsidP="000631E4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D12B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2417,2</w:t>
            </w:r>
          </w:p>
        </w:tc>
        <w:tc>
          <w:tcPr>
            <w:tcW w:w="1134" w:type="dxa"/>
          </w:tcPr>
          <w:p w:rsidR="00BB22F2" w:rsidRPr="005D12B4" w:rsidRDefault="002F0D30" w:rsidP="000631E4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D12B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2170,9</w:t>
            </w:r>
          </w:p>
        </w:tc>
      </w:tr>
      <w:tr w:rsidR="00BB22F2" w:rsidRPr="003F5099" w:rsidTr="000631E4">
        <w:trPr>
          <w:trHeight w:val="483"/>
        </w:trPr>
        <w:tc>
          <w:tcPr>
            <w:tcW w:w="959" w:type="dxa"/>
            <w:vAlign w:val="center"/>
          </w:tcPr>
          <w:p w:rsidR="00BB22F2" w:rsidRPr="003F5099" w:rsidRDefault="00BB22F2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BB22F2" w:rsidRPr="003F5099" w:rsidRDefault="00BB22F2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50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bottom"/>
          </w:tcPr>
          <w:p w:rsidR="00BB22F2" w:rsidRPr="00BB22F2" w:rsidRDefault="002F0D30" w:rsidP="000631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18191,8</w:t>
            </w:r>
          </w:p>
        </w:tc>
        <w:tc>
          <w:tcPr>
            <w:tcW w:w="1134" w:type="dxa"/>
            <w:vAlign w:val="bottom"/>
          </w:tcPr>
          <w:p w:rsidR="00BB22F2" w:rsidRPr="00BB22F2" w:rsidRDefault="002F0D30" w:rsidP="008F17B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8F1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138,2</w:t>
            </w:r>
          </w:p>
        </w:tc>
        <w:tc>
          <w:tcPr>
            <w:tcW w:w="1134" w:type="dxa"/>
            <w:vAlign w:val="bottom"/>
          </w:tcPr>
          <w:p w:rsidR="00BB22F2" w:rsidRPr="00BB22F2" w:rsidRDefault="008F17B2" w:rsidP="000631E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18628,9</w:t>
            </w:r>
          </w:p>
        </w:tc>
      </w:tr>
    </w:tbl>
    <w:p w:rsidR="004B4020" w:rsidRPr="003F5099" w:rsidRDefault="004B4020" w:rsidP="00491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4234C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64234C">
        <w:rPr>
          <w:rStyle w:val="a3"/>
          <w:rFonts w:ascii="Times New Roman" w:hAnsi="Times New Roman" w:cs="Times New Roman"/>
          <w:i w:val="0"/>
          <w:sz w:val="26"/>
          <w:szCs w:val="26"/>
        </w:rPr>
        <w:t>85,1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64234C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4234C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64234C">
        <w:rPr>
          <w:rStyle w:val="a3"/>
          <w:rFonts w:ascii="Times New Roman" w:hAnsi="Times New Roman" w:cs="Times New Roman"/>
          <w:i w:val="0"/>
          <w:sz w:val="26"/>
          <w:szCs w:val="26"/>
        </w:rPr>
        <w:t>8</w:t>
      </w:r>
      <w:r w:rsidR="008F17B2">
        <w:rPr>
          <w:rStyle w:val="a3"/>
          <w:rFonts w:ascii="Times New Roman" w:hAnsi="Times New Roman" w:cs="Times New Roman"/>
          <w:i w:val="0"/>
          <w:sz w:val="26"/>
          <w:szCs w:val="26"/>
        </w:rPr>
        <w:t>6,7</w:t>
      </w:r>
      <w:r w:rsidR="0030164F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8F17B2">
        <w:rPr>
          <w:rStyle w:val="a3"/>
          <w:rFonts w:ascii="Times New Roman" w:hAnsi="Times New Roman" w:cs="Times New Roman"/>
          <w:i w:val="0"/>
          <w:sz w:val="26"/>
          <w:szCs w:val="26"/>
        </w:rPr>
        <w:t>88,3</w:t>
      </w:r>
      <w:r w:rsidR="00AB675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4B4020" w:rsidRPr="003F5099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3F5099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3F5099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11439,0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3F5099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81882" w:rsidRPr="003F5099">
        <w:rPr>
          <w:rFonts w:ascii="Times New Roman" w:hAnsi="Times New Roman" w:cs="Times New Roman"/>
          <w:sz w:val="26"/>
          <w:szCs w:val="26"/>
        </w:rPr>
        <w:t xml:space="preserve"> на </w:t>
      </w:r>
      <w:r w:rsidRPr="003F5099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8F17B2">
        <w:rPr>
          <w:rFonts w:ascii="Times New Roman" w:eastAsia="Times New Roman" w:hAnsi="Times New Roman" w:cs="Times New Roman"/>
          <w:spacing w:val="33"/>
          <w:sz w:val="26"/>
          <w:szCs w:val="26"/>
        </w:rPr>
        <w:t>1249,0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3F5099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-</w:t>
      </w:r>
      <w:r w:rsidR="00881882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3F5099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80182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F17B2">
        <w:rPr>
          <w:rFonts w:ascii="Times New Roman" w:hAnsi="Times New Roman" w:cs="Times New Roman"/>
          <w:sz w:val="26"/>
          <w:szCs w:val="26"/>
        </w:rPr>
        <w:t>10190,0</w:t>
      </w:r>
      <w:r w:rsidR="00881882" w:rsidRPr="003F5099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1827">
        <w:rPr>
          <w:rFonts w:ascii="Times New Roman" w:hAnsi="Times New Roman" w:cs="Times New Roman"/>
          <w:sz w:val="26"/>
          <w:szCs w:val="26"/>
        </w:rPr>
        <w:t>лей</w:t>
      </w:r>
      <w:r w:rsidR="00881882" w:rsidRPr="003F5099">
        <w:rPr>
          <w:rFonts w:ascii="Times New Roman" w:hAnsi="Times New Roman" w:cs="Times New Roman"/>
          <w:sz w:val="26"/>
          <w:szCs w:val="26"/>
        </w:rPr>
        <w:t>.</w:t>
      </w:r>
    </w:p>
    <w:p w:rsidR="004B4020" w:rsidRPr="003F5099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12238,0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3F5099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8F17B2">
        <w:rPr>
          <w:rFonts w:ascii="Times New Roman" w:eastAsia="Times New Roman" w:hAnsi="Times New Roman" w:cs="Times New Roman"/>
          <w:spacing w:val="1"/>
          <w:sz w:val="26"/>
          <w:szCs w:val="26"/>
        </w:rPr>
        <w:t>1299,0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руб.</w:t>
      </w:r>
      <w:r w:rsidR="009255F2" w:rsidRPr="003F5099">
        <w:rPr>
          <w:rFonts w:ascii="Times New Roman" w:hAnsi="Times New Roman" w:cs="Times New Roman"/>
          <w:sz w:val="26"/>
          <w:szCs w:val="26"/>
        </w:rPr>
        <w:t>;</w:t>
      </w:r>
    </w:p>
    <w:p w:rsidR="00902801" w:rsidRPr="003F5099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</w:t>
      </w:r>
      <w:r w:rsidR="00801827">
        <w:rPr>
          <w:rFonts w:ascii="Times New Roman" w:hAnsi="Times New Roman" w:cs="Times New Roman"/>
          <w:sz w:val="26"/>
          <w:szCs w:val="26"/>
        </w:rPr>
        <w:t>в сумме</w:t>
      </w:r>
      <w:r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="008F17B2">
        <w:rPr>
          <w:rFonts w:ascii="Times New Roman" w:hAnsi="Times New Roman" w:cs="Times New Roman"/>
          <w:sz w:val="26"/>
          <w:szCs w:val="26"/>
        </w:rPr>
        <w:t>10939,0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>руб</w:t>
      </w:r>
      <w:r w:rsidR="00801827">
        <w:rPr>
          <w:rFonts w:ascii="Times New Roman" w:hAnsi="Times New Roman" w:cs="Times New Roman"/>
          <w:sz w:val="26"/>
          <w:szCs w:val="26"/>
        </w:rPr>
        <w:t>лей</w:t>
      </w:r>
      <w:r w:rsidRPr="003F5099">
        <w:rPr>
          <w:rFonts w:ascii="Times New Roman" w:hAnsi="Times New Roman" w:cs="Times New Roman"/>
          <w:sz w:val="26"/>
          <w:szCs w:val="26"/>
        </w:rPr>
        <w:t>.</w:t>
      </w:r>
    </w:p>
    <w:p w:rsidR="004B4020" w:rsidRPr="003F5099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3F509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3F509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13098,0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3F5099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="008F17B2">
        <w:rPr>
          <w:rFonts w:ascii="Times New Roman" w:hAnsi="Times New Roman" w:cs="Times New Roman"/>
          <w:sz w:val="26"/>
          <w:szCs w:val="26"/>
        </w:rPr>
        <w:t>1350,0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3F5099">
        <w:rPr>
          <w:rFonts w:ascii="Times New Roman" w:hAnsi="Times New Roman" w:cs="Times New Roman"/>
          <w:sz w:val="26"/>
          <w:szCs w:val="26"/>
        </w:rPr>
        <w:t>;</w:t>
      </w:r>
    </w:p>
    <w:p w:rsidR="00491F95" w:rsidRPr="003F5099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099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3F5099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80182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F17B2">
        <w:rPr>
          <w:rFonts w:ascii="Times New Roman" w:hAnsi="Times New Roman" w:cs="Times New Roman"/>
          <w:sz w:val="26"/>
          <w:szCs w:val="26"/>
        </w:rPr>
        <w:t>11748,0</w:t>
      </w:r>
      <w:r w:rsidR="007E082E" w:rsidRPr="003F5099">
        <w:rPr>
          <w:rFonts w:ascii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1827">
        <w:rPr>
          <w:rFonts w:ascii="Times New Roman" w:hAnsi="Times New Roman" w:cs="Times New Roman"/>
          <w:sz w:val="26"/>
          <w:szCs w:val="26"/>
        </w:rPr>
        <w:t>лей</w:t>
      </w:r>
      <w:r w:rsidRPr="003F5099">
        <w:rPr>
          <w:rFonts w:ascii="Times New Roman" w:hAnsi="Times New Roman" w:cs="Times New Roman"/>
          <w:sz w:val="26"/>
          <w:szCs w:val="26"/>
        </w:rPr>
        <w:t>.</w:t>
      </w:r>
    </w:p>
    <w:p w:rsidR="000F0D6E" w:rsidRPr="003F5099" w:rsidRDefault="000F0D6E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E89" w:rsidRPr="003F5099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F5099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3F509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3F509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3F5099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9255F2" w:rsidRPr="003F5099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C81D8D" w:rsidRDefault="00C81D8D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спол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ча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ти</w:t>
      </w:r>
      <w:r w:rsidRPr="003F509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омо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3F5099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органа</w:t>
      </w:r>
      <w:r w:rsidRPr="003F509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правлен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509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napToGrid w:val="0"/>
          <w:sz w:val="26"/>
          <w:szCs w:val="26"/>
        </w:rPr>
        <w:t>передаваемые бюджетам сельских поселений</w:t>
      </w:r>
      <w:r w:rsidR="00801827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Pr="003F5099">
        <w:rPr>
          <w:rFonts w:ascii="Times New Roman" w:hAnsi="Times New Roman" w:cs="Times New Roman"/>
          <w:snapToGrid w:val="0"/>
          <w:sz w:val="26"/>
          <w:szCs w:val="26"/>
        </w:rPr>
        <w:t xml:space="preserve"> на основании соглашений на финансовое обеспечение дорожной деятельности</w:t>
      </w:r>
      <w:r w:rsidR="00801827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Pr="003F5099">
        <w:rPr>
          <w:rFonts w:ascii="Times New Roman" w:hAnsi="Times New Roman" w:cs="Times New Roman"/>
          <w:snapToGrid w:val="0"/>
          <w:sz w:val="26"/>
          <w:szCs w:val="26"/>
        </w:rPr>
        <w:t xml:space="preserve"> в отношении автомобильных дорог общего пользования местного значения </w:t>
      </w:r>
      <w:r w:rsidR="008F17B2">
        <w:rPr>
          <w:rFonts w:ascii="Times New Roman" w:hAnsi="Times New Roman" w:cs="Times New Roman"/>
          <w:snapToGrid w:val="0"/>
          <w:sz w:val="26"/>
          <w:szCs w:val="26"/>
        </w:rPr>
        <w:t>на 2023 год в сумме 907,0</w:t>
      </w:r>
      <w:r w:rsidR="0078163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3F5099">
        <w:rPr>
          <w:rFonts w:ascii="Times New Roman" w:hAnsi="Times New Roman" w:cs="Times New Roman"/>
          <w:snapToGrid w:val="0"/>
          <w:sz w:val="26"/>
          <w:szCs w:val="26"/>
        </w:rPr>
        <w:t>тыс. руб.</w:t>
      </w:r>
      <w:r w:rsidR="008F17B2">
        <w:rPr>
          <w:rFonts w:ascii="Times New Roman" w:hAnsi="Times New Roman" w:cs="Times New Roman"/>
          <w:snapToGrid w:val="0"/>
          <w:sz w:val="26"/>
          <w:szCs w:val="26"/>
        </w:rPr>
        <w:t>, на 2024 год в сумме 961,0 тыс. руб.</w:t>
      </w:r>
      <w:r w:rsidR="00801827">
        <w:rPr>
          <w:rFonts w:ascii="Times New Roman" w:hAnsi="Times New Roman" w:cs="Times New Roman"/>
          <w:snapToGrid w:val="0"/>
          <w:sz w:val="26"/>
          <w:szCs w:val="26"/>
        </w:rPr>
        <w:t xml:space="preserve"> и </w:t>
      </w:r>
      <w:r w:rsidR="008F17B2">
        <w:rPr>
          <w:rFonts w:ascii="Times New Roman" w:hAnsi="Times New Roman" w:cs="Times New Roman"/>
          <w:snapToGrid w:val="0"/>
          <w:sz w:val="26"/>
          <w:szCs w:val="26"/>
        </w:rPr>
        <w:t xml:space="preserve"> на 2025 год в сумме 999,0 тыс. рублей.</w:t>
      </w:r>
      <w:proofErr w:type="gramEnd"/>
    </w:p>
    <w:p w:rsidR="0018010E" w:rsidRPr="003F5099" w:rsidRDefault="0018010E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3F5099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3F5099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3F509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3F509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3F509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3F509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3F50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3F5099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3F5099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3F5099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3F5099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3F509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F5099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pacing w:val="73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3F5099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3F5099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3F5099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3F5099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3F5099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4B4020" w:rsidRPr="003F5099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3F509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3F5099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786AF7" w:rsidRPr="003F5099" w:rsidRDefault="00786AF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3F5099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3F50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3F509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F0D6E" w:rsidRPr="003F5099" w:rsidRDefault="000F0D6E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5979" w:rsidRPr="003F5099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Проект бюджета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8F17B2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8F17B2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8F17B2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9F3B95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5C0B29">
        <w:rPr>
          <w:rStyle w:val="a3"/>
          <w:rFonts w:ascii="Times New Roman" w:hAnsi="Times New Roman" w:cs="Times New Roman"/>
          <w:i w:val="0"/>
          <w:sz w:val="26"/>
          <w:szCs w:val="26"/>
        </w:rPr>
        <w:t>без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нарушени</w:t>
      </w:r>
      <w:r w:rsidR="005C0B29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срока, установленного ст.184 БК РФ. </w:t>
      </w:r>
    </w:p>
    <w:p w:rsidR="004B4020" w:rsidRPr="003F5099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3F5099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3F5099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3F5099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3F5099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3F5099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3F5099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3F5099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3F5099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3F5099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3F5099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3F5099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3F509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3F509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262B1A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154449" w:rsidRPr="003F509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3F509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154449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F509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F509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3F509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3F509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3F5099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3F5099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3F509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3F5099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3F509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3F5099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3F509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3F509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3F5099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3F5099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3F5099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F5099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3F5099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F5099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3F5099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3F5099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3F5099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3F5099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роект 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джета с пр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ложен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="0077378D" w:rsidRPr="003F5099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="0077378D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йте</w:t>
      </w:r>
      <w:r w:rsidR="00BB27B7"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адми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77912" w:rsidRPr="003F509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77912"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3F5099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3F5099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3F5099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3F5099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3F5099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3F5099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3F509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3F509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3F509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3F509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3F509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3F5099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3F5099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3F5099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3F5099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3F5099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3F5099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35344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3F5099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3F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3F5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F17B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F5099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3F509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3F509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3F5099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3F5099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3F5099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3F5099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8F17B2">
        <w:rPr>
          <w:rFonts w:ascii="Times New Roman" w:hAnsi="Times New Roman" w:cs="Times New Roman"/>
          <w:sz w:val="26"/>
          <w:szCs w:val="26"/>
        </w:rPr>
        <w:t>3</w:t>
      </w:r>
      <w:r w:rsidR="00DC2843" w:rsidRPr="003F5099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8F17B2">
        <w:rPr>
          <w:rFonts w:ascii="Times New Roman" w:hAnsi="Times New Roman" w:cs="Times New Roman"/>
          <w:sz w:val="26"/>
          <w:szCs w:val="26"/>
        </w:rPr>
        <w:t>3</w:t>
      </w:r>
      <w:r w:rsidR="00DC2843" w:rsidRPr="003F509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F17B2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DC2843" w:rsidRPr="003F5099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2843" w:rsidRPr="003F5099">
        <w:rPr>
          <w:rFonts w:ascii="Times New Roman" w:hAnsi="Times New Roman" w:cs="Times New Roman"/>
          <w:sz w:val="26"/>
          <w:szCs w:val="26"/>
        </w:rPr>
        <w:t xml:space="preserve"> 202</w:t>
      </w:r>
      <w:r w:rsidR="002348CF">
        <w:rPr>
          <w:rFonts w:ascii="Times New Roman" w:hAnsi="Times New Roman" w:cs="Times New Roman"/>
          <w:sz w:val="26"/>
          <w:szCs w:val="26"/>
        </w:rPr>
        <w:t>5</w:t>
      </w:r>
      <w:r w:rsidR="00DC2843" w:rsidRPr="003F5099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3F5099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3F5099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3F5099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2348CF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2348CF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348CF">
        <w:rPr>
          <w:rFonts w:ascii="Times New Roman" w:eastAsia="Times New Roman" w:hAnsi="Times New Roman" w:cs="Times New Roman"/>
          <w:sz w:val="26"/>
          <w:szCs w:val="26"/>
        </w:rPr>
        <w:t>5</w:t>
      </w:r>
      <w:r w:rsidR="002348CF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48C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48CF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2348CF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2348CF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348CF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2348CF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2348CF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F5099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3F5099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3F5099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3F5099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3F5099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3F5099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3F5099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3F5099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3F5099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3F5099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3F5099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3F5099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3F50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3F50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3F5099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3F5099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3F5099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3F5099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3F5099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3F509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3F509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3F5099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099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3F50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3F5099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3F5099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3F5099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3F5099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3F5099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3F5099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3F5099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3F5099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3F5099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3F509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3F5099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3F5099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3F50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3F5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3F509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3F50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3F5099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4B4020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По результатам проведенной экспертизы проекта решения</w:t>
      </w:r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916532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348CF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348CF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2348CF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Красненского района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proofErr w:type="spellStart"/>
      <w:r w:rsidR="009F3B95" w:rsidRPr="003F5099">
        <w:rPr>
          <w:rFonts w:ascii="Times New Roman" w:hAnsi="Times New Roman" w:cs="Times New Roman"/>
          <w:sz w:val="26"/>
          <w:szCs w:val="26"/>
        </w:rPr>
        <w:t>Новоуколовского</w:t>
      </w:r>
      <w:proofErr w:type="spellEnd"/>
      <w:r w:rsidR="00156538"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F5099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3F5099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DA4EFF" w:rsidRDefault="00DA4EFF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</w:p>
    <w:p w:rsidR="008F17B2" w:rsidRPr="003F5099" w:rsidRDefault="008F17B2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</w:p>
    <w:p w:rsidR="00F34220" w:rsidRPr="003F5099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705B9C" w:rsidRPr="003F5099">
        <w:rPr>
          <w:rFonts w:ascii="Times New Roman" w:hAnsi="Times New Roman" w:cs="Times New Roman"/>
          <w:b/>
          <w:sz w:val="26"/>
          <w:szCs w:val="26"/>
        </w:rPr>
        <w:t>К</w:t>
      </w:r>
      <w:r w:rsidRPr="003F5099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  <w:proofErr w:type="gramEnd"/>
    </w:p>
    <w:p w:rsidR="00F34220" w:rsidRPr="003F5099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комиссии Красненского района                                                       О.М. Дешина </w:t>
      </w:r>
    </w:p>
    <w:p w:rsidR="00705B9C" w:rsidRPr="003F5099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05B9C" w:rsidRPr="003F5099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Инспектор </w:t>
      </w:r>
      <w:proofErr w:type="gramStart"/>
      <w:r w:rsidRPr="003F5099">
        <w:rPr>
          <w:rFonts w:ascii="Times New Roman" w:hAnsi="Times New Roman" w:cs="Times New Roman"/>
          <w:b/>
          <w:sz w:val="26"/>
          <w:szCs w:val="26"/>
        </w:rPr>
        <w:t>Контрольно-счетной</w:t>
      </w:r>
      <w:proofErr w:type="gramEnd"/>
    </w:p>
    <w:p w:rsidR="00705B9C" w:rsidRPr="003F5099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099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3F5099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3F5099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С.А.</w:t>
      </w:r>
      <w:r w:rsidR="009F3B95" w:rsidRPr="003F50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5099">
        <w:rPr>
          <w:rFonts w:ascii="Times New Roman" w:hAnsi="Times New Roman" w:cs="Times New Roman"/>
          <w:b/>
          <w:sz w:val="26"/>
          <w:szCs w:val="26"/>
        </w:rPr>
        <w:t>Шорстова</w:t>
      </w:r>
      <w:proofErr w:type="spellEnd"/>
    </w:p>
    <w:p w:rsidR="004B4020" w:rsidRPr="003F5099" w:rsidRDefault="004B402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4B4020" w:rsidRPr="003F5099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87" w:rsidRDefault="00D83D87" w:rsidP="001573F1">
      <w:pPr>
        <w:spacing w:after="0" w:line="240" w:lineRule="auto"/>
      </w:pPr>
      <w:r>
        <w:separator/>
      </w:r>
    </w:p>
  </w:endnote>
  <w:endnote w:type="continuationSeparator" w:id="0">
    <w:p w:rsidR="00D83D87" w:rsidRDefault="00D83D87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EndPr/>
    <w:sdtContent>
      <w:p w:rsidR="001A0B4A" w:rsidRDefault="001A0B4A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8A">
          <w:rPr>
            <w:noProof/>
          </w:rPr>
          <w:t>12</w:t>
        </w:r>
        <w:r>
          <w:fldChar w:fldCharType="end"/>
        </w:r>
      </w:p>
    </w:sdtContent>
  </w:sdt>
  <w:p w:rsidR="001A0B4A" w:rsidRDefault="001A0B4A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87" w:rsidRDefault="00D83D87" w:rsidP="001573F1">
      <w:pPr>
        <w:spacing w:after="0" w:line="240" w:lineRule="auto"/>
      </w:pPr>
      <w:r>
        <w:separator/>
      </w:r>
    </w:p>
  </w:footnote>
  <w:footnote w:type="continuationSeparator" w:id="0">
    <w:p w:rsidR="00D83D87" w:rsidRDefault="00D83D87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41D6"/>
    <w:rsid w:val="00006372"/>
    <w:rsid w:val="0000644C"/>
    <w:rsid w:val="00020086"/>
    <w:rsid w:val="00020F3C"/>
    <w:rsid w:val="0002176E"/>
    <w:rsid w:val="00021B01"/>
    <w:rsid w:val="00036C24"/>
    <w:rsid w:val="000459EF"/>
    <w:rsid w:val="00056191"/>
    <w:rsid w:val="000631E4"/>
    <w:rsid w:val="0006447D"/>
    <w:rsid w:val="0006724F"/>
    <w:rsid w:val="00072067"/>
    <w:rsid w:val="00076F68"/>
    <w:rsid w:val="0008139E"/>
    <w:rsid w:val="000816E4"/>
    <w:rsid w:val="00085224"/>
    <w:rsid w:val="00091057"/>
    <w:rsid w:val="000911E5"/>
    <w:rsid w:val="0009440C"/>
    <w:rsid w:val="000A129F"/>
    <w:rsid w:val="000A4267"/>
    <w:rsid w:val="000A4728"/>
    <w:rsid w:val="000B2C4D"/>
    <w:rsid w:val="000B310B"/>
    <w:rsid w:val="000D4C82"/>
    <w:rsid w:val="000E1AC1"/>
    <w:rsid w:val="000E6DE8"/>
    <w:rsid w:val="000F0D6E"/>
    <w:rsid w:val="00112460"/>
    <w:rsid w:val="00120DF3"/>
    <w:rsid w:val="00124090"/>
    <w:rsid w:val="0013070A"/>
    <w:rsid w:val="00132A30"/>
    <w:rsid w:val="0013537E"/>
    <w:rsid w:val="001451BA"/>
    <w:rsid w:val="0014783F"/>
    <w:rsid w:val="00154449"/>
    <w:rsid w:val="00156538"/>
    <w:rsid w:val="001573F1"/>
    <w:rsid w:val="001575F6"/>
    <w:rsid w:val="00160A1C"/>
    <w:rsid w:val="00166189"/>
    <w:rsid w:val="00166D56"/>
    <w:rsid w:val="00174FC0"/>
    <w:rsid w:val="00177BA2"/>
    <w:rsid w:val="0018010E"/>
    <w:rsid w:val="00180180"/>
    <w:rsid w:val="00184E39"/>
    <w:rsid w:val="001A0B4A"/>
    <w:rsid w:val="001A17D2"/>
    <w:rsid w:val="001B0EBD"/>
    <w:rsid w:val="001B6B99"/>
    <w:rsid w:val="001C5709"/>
    <w:rsid w:val="001C60DE"/>
    <w:rsid w:val="001C71A0"/>
    <w:rsid w:val="001C78E4"/>
    <w:rsid w:val="001D2D68"/>
    <w:rsid w:val="0021097F"/>
    <w:rsid w:val="002164F9"/>
    <w:rsid w:val="002215D8"/>
    <w:rsid w:val="00223D22"/>
    <w:rsid w:val="00224AD6"/>
    <w:rsid w:val="00231312"/>
    <w:rsid w:val="00232E39"/>
    <w:rsid w:val="002348CF"/>
    <w:rsid w:val="0024257C"/>
    <w:rsid w:val="00243F53"/>
    <w:rsid w:val="00244512"/>
    <w:rsid w:val="00246AD3"/>
    <w:rsid w:val="002524F3"/>
    <w:rsid w:val="00260134"/>
    <w:rsid w:val="00262B1A"/>
    <w:rsid w:val="00274A45"/>
    <w:rsid w:val="002774D0"/>
    <w:rsid w:val="00282DB5"/>
    <w:rsid w:val="00287FE6"/>
    <w:rsid w:val="00287FFD"/>
    <w:rsid w:val="002A7D99"/>
    <w:rsid w:val="002B1E9C"/>
    <w:rsid w:val="002B7445"/>
    <w:rsid w:val="002B779A"/>
    <w:rsid w:val="002C18F9"/>
    <w:rsid w:val="002D4053"/>
    <w:rsid w:val="002D46D5"/>
    <w:rsid w:val="002E1B93"/>
    <w:rsid w:val="002E5A84"/>
    <w:rsid w:val="002E6F00"/>
    <w:rsid w:val="002F0D30"/>
    <w:rsid w:val="002F57B7"/>
    <w:rsid w:val="0030164F"/>
    <w:rsid w:val="00304796"/>
    <w:rsid w:val="00312F0F"/>
    <w:rsid w:val="0032159B"/>
    <w:rsid w:val="0032498D"/>
    <w:rsid w:val="00333FE4"/>
    <w:rsid w:val="00347B0B"/>
    <w:rsid w:val="00353447"/>
    <w:rsid w:val="003570B0"/>
    <w:rsid w:val="003578B8"/>
    <w:rsid w:val="00367FE8"/>
    <w:rsid w:val="00370041"/>
    <w:rsid w:val="00377912"/>
    <w:rsid w:val="003833DD"/>
    <w:rsid w:val="00394497"/>
    <w:rsid w:val="003A3058"/>
    <w:rsid w:val="003B0176"/>
    <w:rsid w:val="003B1690"/>
    <w:rsid w:val="003B49D8"/>
    <w:rsid w:val="003C32D4"/>
    <w:rsid w:val="003D446B"/>
    <w:rsid w:val="003D4DF4"/>
    <w:rsid w:val="003D6BB1"/>
    <w:rsid w:val="003F5099"/>
    <w:rsid w:val="003F6161"/>
    <w:rsid w:val="003F6CC8"/>
    <w:rsid w:val="003F7658"/>
    <w:rsid w:val="004146FB"/>
    <w:rsid w:val="00417AA1"/>
    <w:rsid w:val="00440B52"/>
    <w:rsid w:val="004410E8"/>
    <w:rsid w:val="00451383"/>
    <w:rsid w:val="004520C5"/>
    <w:rsid w:val="00462282"/>
    <w:rsid w:val="004654BB"/>
    <w:rsid w:val="0046552E"/>
    <w:rsid w:val="00473B08"/>
    <w:rsid w:val="00473FF4"/>
    <w:rsid w:val="00475952"/>
    <w:rsid w:val="00491F95"/>
    <w:rsid w:val="004B4020"/>
    <w:rsid w:val="004B6C01"/>
    <w:rsid w:val="004C2415"/>
    <w:rsid w:val="004C3D19"/>
    <w:rsid w:val="004D4999"/>
    <w:rsid w:val="004E274E"/>
    <w:rsid w:val="004E4271"/>
    <w:rsid w:val="004E716F"/>
    <w:rsid w:val="004E7479"/>
    <w:rsid w:val="004F4E80"/>
    <w:rsid w:val="00503AA4"/>
    <w:rsid w:val="00505AC5"/>
    <w:rsid w:val="00506496"/>
    <w:rsid w:val="00506960"/>
    <w:rsid w:val="00510614"/>
    <w:rsid w:val="00514E37"/>
    <w:rsid w:val="00515B8A"/>
    <w:rsid w:val="0054776B"/>
    <w:rsid w:val="0055004A"/>
    <w:rsid w:val="00551E8A"/>
    <w:rsid w:val="00563AEC"/>
    <w:rsid w:val="005646E5"/>
    <w:rsid w:val="00571E08"/>
    <w:rsid w:val="00581FAC"/>
    <w:rsid w:val="0059088E"/>
    <w:rsid w:val="00592290"/>
    <w:rsid w:val="00592997"/>
    <w:rsid w:val="005935A5"/>
    <w:rsid w:val="005951E8"/>
    <w:rsid w:val="005C0B29"/>
    <w:rsid w:val="005C3CF4"/>
    <w:rsid w:val="005D12B4"/>
    <w:rsid w:val="005E0B1B"/>
    <w:rsid w:val="005E68A0"/>
    <w:rsid w:val="00600D3F"/>
    <w:rsid w:val="00612709"/>
    <w:rsid w:val="00613810"/>
    <w:rsid w:val="00614DC7"/>
    <w:rsid w:val="00622C71"/>
    <w:rsid w:val="00634461"/>
    <w:rsid w:val="0064234C"/>
    <w:rsid w:val="006437B1"/>
    <w:rsid w:val="006505AA"/>
    <w:rsid w:val="0065666F"/>
    <w:rsid w:val="006623BE"/>
    <w:rsid w:val="006654D1"/>
    <w:rsid w:val="006847FF"/>
    <w:rsid w:val="0068746D"/>
    <w:rsid w:val="00697C9C"/>
    <w:rsid w:val="006A7F9A"/>
    <w:rsid w:val="006B4FBE"/>
    <w:rsid w:val="006C0B63"/>
    <w:rsid w:val="006C28AB"/>
    <w:rsid w:val="006C2B52"/>
    <w:rsid w:val="006C5AA0"/>
    <w:rsid w:val="006D2689"/>
    <w:rsid w:val="006D2CA8"/>
    <w:rsid w:val="006D3683"/>
    <w:rsid w:val="006E0B58"/>
    <w:rsid w:val="006E27FD"/>
    <w:rsid w:val="006E2855"/>
    <w:rsid w:val="006E35A0"/>
    <w:rsid w:val="006E39A2"/>
    <w:rsid w:val="006F7DE1"/>
    <w:rsid w:val="00700929"/>
    <w:rsid w:val="00701205"/>
    <w:rsid w:val="0070327A"/>
    <w:rsid w:val="00704EA8"/>
    <w:rsid w:val="00705297"/>
    <w:rsid w:val="00705B9C"/>
    <w:rsid w:val="00710F88"/>
    <w:rsid w:val="00712ACE"/>
    <w:rsid w:val="00712D8C"/>
    <w:rsid w:val="00716D37"/>
    <w:rsid w:val="00717182"/>
    <w:rsid w:val="00717891"/>
    <w:rsid w:val="0072492D"/>
    <w:rsid w:val="00726AF5"/>
    <w:rsid w:val="007342C4"/>
    <w:rsid w:val="0073576C"/>
    <w:rsid w:val="0073655A"/>
    <w:rsid w:val="00750336"/>
    <w:rsid w:val="00773071"/>
    <w:rsid w:val="0077378D"/>
    <w:rsid w:val="0078163E"/>
    <w:rsid w:val="007821DF"/>
    <w:rsid w:val="00782C8C"/>
    <w:rsid w:val="00786598"/>
    <w:rsid w:val="00786AF7"/>
    <w:rsid w:val="00794D8A"/>
    <w:rsid w:val="0079708B"/>
    <w:rsid w:val="0079721E"/>
    <w:rsid w:val="007A329C"/>
    <w:rsid w:val="007A75B0"/>
    <w:rsid w:val="007A7EAB"/>
    <w:rsid w:val="007B120E"/>
    <w:rsid w:val="007B49E5"/>
    <w:rsid w:val="007C57B2"/>
    <w:rsid w:val="007E082E"/>
    <w:rsid w:val="007E4B9B"/>
    <w:rsid w:val="007E6F46"/>
    <w:rsid w:val="007F53C9"/>
    <w:rsid w:val="007F72CB"/>
    <w:rsid w:val="00801827"/>
    <w:rsid w:val="00806686"/>
    <w:rsid w:val="00810423"/>
    <w:rsid w:val="0081412C"/>
    <w:rsid w:val="00831C39"/>
    <w:rsid w:val="008355FA"/>
    <w:rsid w:val="0084317A"/>
    <w:rsid w:val="00844A80"/>
    <w:rsid w:val="00845745"/>
    <w:rsid w:val="00854FC8"/>
    <w:rsid w:val="0086728B"/>
    <w:rsid w:val="00867D24"/>
    <w:rsid w:val="008731E3"/>
    <w:rsid w:val="00881882"/>
    <w:rsid w:val="00885979"/>
    <w:rsid w:val="008877F7"/>
    <w:rsid w:val="00887916"/>
    <w:rsid w:val="008A4195"/>
    <w:rsid w:val="008A4394"/>
    <w:rsid w:val="008A4FBA"/>
    <w:rsid w:val="008C44CF"/>
    <w:rsid w:val="008C7C6A"/>
    <w:rsid w:val="008E3E9B"/>
    <w:rsid w:val="008F17B2"/>
    <w:rsid w:val="00902801"/>
    <w:rsid w:val="00903ED4"/>
    <w:rsid w:val="00905DEC"/>
    <w:rsid w:val="00915309"/>
    <w:rsid w:val="00916532"/>
    <w:rsid w:val="00917047"/>
    <w:rsid w:val="0091742C"/>
    <w:rsid w:val="00924CE3"/>
    <w:rsid w:val="009255F2"/>
    <w:rsid w:val="009376B1"/>
    <w:rsid w:val="009536F8"/>
    <w:rsid w:val="00953AA3"/>
    <w:rsid w:val="00986EC0"/>
    <w:rsid w:val="009A16EB"/>
    <w:rsid w:val="009A2975"/>
    <w:rsid w:val="009A3CF5"/>
    <w:rsid w:val="009A6DC9"/>
    <w:rsid w:val="009A70D8"/>
    <w:rsid w:val="009B2FBC"/>
    <w:rsid w:val="009B36BE"/>
    <w:rsid w:val="009B6AF3"/>
    <w:rsid w:val="009B72EC"/>
    <w:rsid w:val="009C1FAE"/>
    <w:rsid w:val="009C29D8"/>
    <w:rsid w:val="009D0C7E"/>
    <w:rsid w:val="009D13EE"/>
    <w:rsid w:val="009F12F3"/>
    <w:rsid w:val="009F2BD4"/>
    <w:rsid w:val="009F304D"/>
    <w:rsid w:val="009F3B95"/>
    <w:rsid w:val="009F4C75"/>
    <w:rsid w:val="00A334C3"/>
    <w:rsid w:val="00A43A81"/>
    <w:rsid w:val="00A54328"/>
    <w:rsid w:val="00A6293A"/>
    <w:rsid w:val="00A62CB9"/>
    <w:rsid w:val="00A64754"/>
    <w:rsid w:val="00A83D60"/>
    <w:rsid w:val="00A83E2C"/>
    <w:rsid w:val="00AB30BB"/>
    <w:rsid w:val="00AB675A"/>
    <w:rsid w:val="00AC3B59"/>
    <w:rsid w:val="00AC7D99"/>
    <w:rsid w:val="00AD0B70"/>
    <w:rsid w:val="00AD65E4"/>
    <w:rsid w:val="00AE7B4D"/>
    <w:rsid w:val="00AE7BEE"/>
    <w:rsid w:val="00AF26E3"/>
    <w:rsid w:val="00B1548B"/>
    <w:rsid w:val="00B233DC"/>
    <w:rsid w:val="00B25C40"/>
    <w:rsid w:val="00B3111E"/>
    <w:rsid w:val="00B43CF1"/>
    <w:rsid w:val="00B63884"/>
    <w:rsid w:val="00B80A0F"/>
    <w:rsid w:val="00B918FD"/>
    <w:rsid w:val="00B94B80"/>
    <w:rsid w:val="00B94C1D"/>
    <w:rsid w:val="00B97C48"/>
    <w:rsid w:val="00BA255D"/>
    <w:rsid w:val="00BA5442"/>
    <w:rsid w:val="00BB22F2"/>
    <w:rsid w:val="00BB27B7"/>
    <w:rsid w:val="00BC4CEB"/>
    <w:rsid w:val="00BD5C8D"/>
    <w:rsid w:val="00BE5910"/>
    <w:rsid w:val="00BF0F8B"/>
    <w:rsid w:val="00BF7D17"/>
    <w:rsid w:val="00C05E4C"/>
    <w:rsid w:val="00C125BC"/>
    <w:rsid w:val="00C20DED"/>
    <w:rsid w:val="00C347D6"/>
    <w:rsid w:val="00C40662"/>
    <w:rsid w:val="00C44A41"/>
    <w:rsid w:val="00C5017D"/>
    <w:rsid w:val="00C53A20"/>
    <w:rsid w:val="00C543C5"/>
    <w:rsid w:val="00C553D3"/>
    <w:rsid w:val="00C64DBF"/>
    <w:rsid w:val="00C81D8D"/>
    <w:rsid w:val="00C83ECB"/>
    <w:rsid w:val="00C92702"/>
    <w:rsid w:val="00C957F6"/>
    <w:rsid w:val="00CA4C4B"/>
    <w:rsid w:val="00CC1E3B"/>
    <w:rsid w:val="00CC4006"/>
    <w:rsid w:val="00CC45F3"/>
    <w:rsid w:val="00CC645C"/>
    <w:rsid w:val="00CC71DC"/>
    <w:rsid w:val="00CD4683"/>
    <w:rsid w:val="00CD55D3"/>
    <w:rsid w:val="00CE071F"/>
    <w:rsid w:val="00CF06EB"/>
    <w:rsid w:val="00CF1253"/>
    <w:rsid w:val="00CF2F37"/>
    <w:rsid w:val="00CF4142"/>
    <w:rsid w:val="00CF643E"/>
    <w:rsid w:val="00CF6D9F"/>
    <w:rsid w:val="00D03D1A"/>
    <w:rsid w:val="00D04169"/>
    <w:rsid w:val="00D4062A"/>
    <w:rsid w:val="00D424A0"/>
    <w:rsid w:val="00D516C0"/>
    <w:rsid w:val="00D54A14"/>
    <w:rsid w:val="00D54B1B"/>
    <w:rsid w:val="00D56950"/>
    <w:rsid w:val="00D572EF"/>
    <w:rsid w:val="00D70A9B"/>
    <w:rsid w:val="00D74C9A"/>
    <w:rsid w:val="00D77544"/>
    <w:rsid w:val="00D8192C"/>
    <w:rsid w:val="00D83D87"/>
    <w:rsid w:val="00D87D51"/>
    <w:rsid w:val="00DA4EFF"/>
    <w:rsid w:val="00DA711A"/>
    <w:rsid w:val="00DB22FD"/>
    <w:rsid w:val="00DB5D52"/>
    <w:rsid w:val="00DC2843"/>
    <w:rsid w:val="00DD4CF5"/>
    <w:rsid w:val="00DE0A5F"/>
    <w:rsid w:val="00DE0FED"/>
    <w:rsid w:val="00DE456B"/>
    <w:rsid w:val="00DE4C2F"/>
    <w:rsid w:val="00DF646B"/>
    <w:rsid w:val="00E02746"/>
    <w:rsid w:val="00E05BCA"/>
    <w:rsid w:val="00E05CBB"/>
    <w:rsid w:val="00E0690C"/>
    <w:rsid w:val="00E12241"/>
    <w:rsid w:val="00E15B08"/>
    <w:rsid w:val="00E21BB4"/>
    <w:rsid w:val="00E25242"/>
    <w:rsid w:val="00E25911"/>
    <w:rsid w:val="00E3651D"/>
    <w:rsid w:val="00E51B3C"/>
    <w:rsid w:val="00E52641"/>
    <w:rsid w:val="00E54C4C"/>
    <w:rsid w:val="00E573CD"/>
    <w:rsid w:val="00E62D72"/>
    <w:rsid w:val="00E83229"/>
    <w:rsid w:val="00E8356E"/>
    <w:rsid w:val="00E927E1"/>
    <w:rsid w:val="00EA6958"/>
    <w:rsid w:val="00EB2869"/>
    <w:rsid w:val="00EC0A9C"/>
    <w:rsid w:val="00EC1B49"/>
    <w:rsid w:val="00EC4DEF"/>
    <w:rsid w:val="00EC7827"/>
    <w:rsid w:val="00ED1075"/>
    <w:rsid w:val="00ED7E89"/>
    <w:rsid w:val="00EE1AB1"/>
    <w:rsid w:val="00EE1E38"/>
    <w:rsid w:val="00F1478A"/>
    <w:rsid w:val="00F147C3"/>
    <w:rsid w:val="00F261E9"/>
    <w:rsid w:val="00F2709F"/>
    <w:rsid w:val="00F33A0F"/>
    <w:rsid w:val="00F34220"/>
    <w:rsid w:val="00F40ABB"/>
    <w:rsid w:val="00F4561C"/>
    <w:rsid w:val="00F4647C"/>
    <w:rsid w:val="00F56349"/>
    <w:rsid w:val="00F57157"/>
    <w:rsid w:val="00F83A4E"/>
    <w:rsid w:val="00F87571"/>
    <w:rsid w:val="00F877E8"/>
    <w:rsid w:val="00F91161"/>
    <w:rsid w:val="00F93FF5"/>
    <w:rsid w:val="00FB0A90"/>
    <w:rsid w:val="00FB68B7"/>
    <w:rsid w:val="00FD117B"/>
    <w:rsid w:val="00FD216F"/>
    <w:rsid w:val="00FD250F"/>
    <w:rsid w:val="00FD51C9"/>
    <w:rsid w:val="00FF3BA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6670-7B3F-457E-8804-79DAE03A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132</cp:revision>
  <cp:lastPrinted>2023-03-23T12:54:00Z</cp:lastPrinted>
  <dcterms:created xsi:type="dcterms:W3CDTF">2017-12-14T13:46:00Z</dcterms:created>
  <dcterms:modified xsi:type="dcterms:W3CDTF">2023-03-23T12:54:00Z</dcterms:modified>
</cp:coreProperties>
</file>