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3" w:rsidRPr="006562D1" w:rsidRDefault="006562D1" w:rsidP="006562D1">
      <w:pPr>
        <w:jc w:val="center"/>
        <w:rPr>
          <w:b/>
        </w:rPr>
      </w:pPr>
      <w:r w:rsidRPr="006562D1">
        <w:rPr>
          <w:b/>
        </w:rPr>
        <w:t xml:space="preserve">Отчет о ходе реализации Плана мероприятий по снижению рисков нарушения антимонопольного законодательства администрации </w:t>
      </w:r>
      <w:proofErr w:type="spellStart"/>
      <w:r w:rsidRPr="006562D1">
        <w:rPr>
          <w:b/>
        </w:rPr>
        <w:t>Красненского</w:t>
      </w:r>
      <w:proofErr w:type="spellEnd"/>
      <w:r w:rsidRPr="006562D1">
        <w:rPr>
          <w:b/>
        </w:rPr>
        <w:t xml:space="preserve"> района за 202</w:t>
      </w:r>
      <w:r w:rsidR="003D19A1">
        <w:rPr>
          <w:b/>
        </w:rPr>
        <w:t>4</w:t>
      </w:r>
      <w:r w:rsidRPr="006562D1">
        <w:rPr>
          <w:b/>
        </w:rPr>
        <w:t xml:space="preserve"> год</w:t>
      </w:r>
    </w:p>
    <w:p w:rsidR="006562D1" w:rsidRDefault="006562D1"/>
    <w:tbl>
      <w:tblPr>
        <w:tblStyle w:val="a3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4111"/>
        <w:gridCol w:w="1701"/>
        <w:gridCol w:w="3402"/>
        <w:gridCol w:w="2580"/>
      </w:tblGrid>
      <w:tr w:rsidR="006562D1" w:rsidRPr="00EB225E" w:rsidTr="00A42660">
        <w:trPr>
          <w:trHeight w:val="1054"/>
          <w:tblHeader/>
        </w:trPr>
        <w:tc>
          <w:tcPr>
            <w:tcW w:w="675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5023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135023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6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 xml:space="preserve">Краткое описание </w:t>
            </w:r>
            <w:proofErr w:type="spellStart"/>
            <w:r w:rsidRPr="00135023">
              <w:rPr>
                <w:rFonts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135023">
              <w:rPr>
                <w:rFonts w:cs="Times New Roman"/>
                <w:b/>
                <w:sz w:val="24"/>
                <w:szCs w:val="24"/>
              </w:rPr>
              <w:t>-риска</w:t>
            </w:r>
          </w:p>
        </w:tc>
        <w:tc>
          <w:tcPr>
            <w:tcW w:w="4111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 xml:space="preserve">Наименование мероприятий по минимизации и устранению </w:t>
            </w:r>
            <w:proofErr w:type="spellStart"/>
            <w:r w:rsidRPr="00135023">
              <w:rPr>
                <w:rFonts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135023">
              <w:rPr>
                <w:rFonts w:cs="Times New Roman"/>
                <w:b/>
                <w:sz w:val="24"/>
                <w:szCs w:val="24"/>
              </w:rPr>
              <w:t xml:space="preserve">-рисков </w:t>
            </w:r>
          </w:p>
        </w:tc>
        <w:tc>
          <w:tcPr>
            <w:tcW w:w="1701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580" w:type="dxa"/>
            <w:shd w:val="clear" w:color="auto" w:fill="auto"/>
          </w:tcPr>
          <w:p w:rsidR="006562D1" w:rsidRPr="00135023" w:rsidRDefault="006562D1" w:rsidP="00A42660">
            <w:pPr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35023">
              <w:rPr>
                <w:rFonts w:cs="Times New Roman"/>
                <w:b/>
                <w:sz w:val="24"/>
                <w:szCs w:val="24"/>
              </w:rPr>
              <w:t xml:space="preserve">Структурное подразделение, ответственное за выполнение мероприятий </w:t>
            </w:r>
          </w:p>
        </w:tc>
      </w:tr>
      <w:tr w:rsidR="006562D1" w:rsidRPr="00EB225E" w:rsidTr="00A42660">
        <w:trPr>
          <w:trHeight w:val="234"/>
        </w:trPr>
        <w:tc>
          <w:tcPr>
            <w:tcW w:w="15055" w:type="dxa"/>
            <w:gridSpan w:val="6"/>
            <w:shd w:val="clear" w:color="auto" w:fill="auto"/>
            <w:vAlign w:val="center"/>
          </w:tcPr>
          <w:p w:rsidR="006562D1" w:rsidRPr="00135023" w:rsidRDefault="006562D1" w:rsidP="00A42660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мероприятия по минимизации и устранению </w:t>
            </w:r>
            <w:proofErr w:type="spellStart"/>
            <w:r w:rsidRPr="00135023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135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-рисков </w:t>
            </w:r>
          </w:p>
        </w:tc>
      </w:tr>
      <w:tr w:rsidR="006562D1" w:rsidRPr="00EB225E" w:rsidTr="00A42660">
        <w:trPr>
          <w:trHeight w:val="328"/>
        </w:trPr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Анализ выявленных нарушений антимонопольного законодательства администрации района за предыдущие 3 года (при наличии предостережений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>редупреждений, штрафов, жалоб, возбужденных дел), составление перечня нарушений антимонопольного законодательства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25 января            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3D19A1">
            <w:pPr>
              <w:ind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Администрацией района в 202</w:t>
            </w:r>
            <w:r w:rsidR="003D19A1">
              <w:rPr>
                <w:rFonts w:cs="Times New Roman"/>
                <w:sz w:val="24"/>
                <w:szCs w:val="24"/>
              </w:rPr>
              <w:t>2</w:t>
            </w:r>
            <w:r w:rsidRPr="00517DF7">
              <w:rPr>
                <w:rFonts w:cs="Times New Roman"/>
                <w:sz w:val="24"/>
                <w:szCs w:val="24"/>
              </w:rPr>
              <w:t>-202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годах предостережений, предупреждений, штрафов, жалоб, возбужденных дел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Юридический отдел аппарата главы администрации района</w:t>
            </w:r>
          </w:p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1.2</w:t>
            </w:r>
          </w:p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7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Проведение внутреннего расследования, связанного с функционированием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в администрации района (в случае нарушения антимонопольного законодательства)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  <w:highlight w:val="green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  <w:highlight w:val="green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3D19A1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За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 нарушений  антимонопольного законодательства администрацией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 не допускалось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Юридический отдел аппарата главы администрации района.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Все структурные подразделения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71"/>
              <w:rPr>
                <w:rFonts w:cs="Times New Roman"/>
                <w:sz w:val="24"/>
                <w:szCs w:val="24"/>
              </w:rPr>
            </w:pPr>
            <w:proofErr w:type="gramStart"/>
            <w:r w:rsidRPr="00517DF7">
              <w:rPr>
                <w:rFonts w:cs="Times New Roman"/>
                <w:sz w:val="24"/>
                <w:szCs w:val="24"/>
              </w:rPr>
              <w:t xml:space="preserve">Ознакомление под роспись руководителей и иных сотрудников администрации района с муниципальными нормативными правовыми (муниципальными правовыми) актами, регулирующими вопросы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функционирования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администрации района (Положение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 утвержденное постановлением администрации района от 25.06.2019 года №53 (далее – Положение об антимонопольном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комплаенсе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), распоряжения администрации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 от 29.08.2019 года №723-р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 xml:space="preserve">Об утверждении перечня ключевых показателей эффективности функционирования системы внутреннего обеспечения  соответствия требованиям антимонопольного законодательства деятельности органов местного самоуправления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 и методики их расчета», от 29.08.2019 года № 722-р «Об утверждении методических рекомендаций по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осуществлению анализа нормативных правовых актов и их проектов на предмет выявления рисков нарушения антимонопольного законодательства в деятельности органов местного самоуправления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района», от22.08.2019 года №706-р «Об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определении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подразделений, ответственных за функционирование системы внутреннего обеспечения соответствия требованиям антимонопольного законодательства деятельности администрации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До 1 сентября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100% руководителей и специалистов администрации района ознакомлены с муниципальными нормативно правовыми актами, регулирующими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вопросы функционирования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Отдел муниципальной службы и кадров аппарата главы администрации района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структурные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подразделения администрации района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Ознакомление под роспись руководителей и иных сотрудников администрации района с антимонопольными запретами и требованиями, содержащимися в статьях 15, 16, 17, 18, 19, 20 Федерального закона от 26 июля 2006 года №135-ФЗ «О защите конкуренции», мерах ответственности за нарушение антимонопольного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До 1 октября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DF1D9A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100% руководителей и специалистов администрации района ознакомлены с антимонопольными запретами и требованиями, содержащимися в статьях 15, 16, 17, 18, 19, 20 Федерального закона от 26 июля 2006 года №135-ФЗ «О защите конкуренции», мерах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ответственности за нарушение антимонопольного законодательства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Отдел муниципальной службы и кадров аппарата главы администрации района.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Все структурные подразделения администрации района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99"/>
              <w:rPr>
                <w:rFonts w:cs="Times New Roman"/>
                <w:sz w:val="24"/>
                <w:szCs w:val="24"/>
              </w:rPr>
            </w:pP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Организация участия сотрудников администрации района в обучающих мероприятиях (семинарах) по основам антимонопольного законодательства, организации и функционирования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3D19A1">
            <w:pPr>
              <w:ind w:left="55" w:right="99"/>
              <w:rPr>
                <w:rFonts w:cs="Times New Roman"/>
                <w:sz w:val="24"/>
                <w:szCs w:val="24"/>
                <w:highlight w:val="green"/>
              </w:rPr>
            </w:pPr>
            <w:r w:rsidRPr="00517DF7">
              <w:rPr>
                <w:rFonts w:cs="Times New Roman"/>
                <w:sz w:val="24"/>
                <w:szCs w:val="24"/>
              </w:rPr>
              <w:t>В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году </w:t>
            </w:r>
            <w:r w:rsidR="009B475F" w:rsidRPr="009B475F">
              <w:rPr>
                <w:rFonts w:cs="Times New Roman"/>
                <w:sz w:val="24"/>
                <w:szCs w:val="24"/>
              </w:rPr>
              <w:t>4</w:t>
            </w:r>
            <w:r w:rsidR="003D19A1">
              <w:rPr>
                <w:rFonts w:cs="Times New Roman"/>
                <w:sz w:val="24"/>
                <w:szCs w:val="24"/>
              </w:rPr>
              <w:t>0</w:t>
            </w:r>
            <w:r w:rsidR="009B475F">
              <w:rPr>
                <w:rFonts w:cs="Times New Roman"/>
                <w:sz w:val="24"/>
                <w:szCs w:val="24"/>
              </w:rPr>
              <w:t xml:space="preserve"> сотрудника </w:t>
            </w:r>
            <w:r w:rsidRPr="00D30859">
              <w:rPr>
                <w:rFonts w:cs="Times New Roman"/>
                <w:sz w:val="24"/>
                <w:szCs w:val="24"/>
              </w:rPr>
              <w:t xml:space="preserve">администрации района или </w:t>
            </w:r>
            <w:r w:rsidR="003D19A1">
              <w:rPr>
                <w:rFonts w:cs="Times New Roman"/>
                <w:sz w:val="24"/>
                <w:szCs w:val="24"/>
              </w:rPr>
              <w:t>97,6%</w:t>
            </w:r>
            <w:r w:rsidRPr="00D30859">
              <w:rPr>
                <w:rFonts w:cs="Times New Roman"/>
                <w:sz w:val="24"/>
                <w:szCs w:val="24"/>
              </w:rPr>
              <w:t xml:space="preserve"> </w:t>
            </w:r>
            <w:r w:rsidRPr="00517DF7">
              <w:rPr>
                <w:rFonts w:cs="Times New Roman"/>
                <w:sz w:val="24"/>
                <w:szCs w:val="24"/>
              </w:rPr>
              <w:t xml:space="preserve">прошли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реализации конкурентной политики и внедрения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Аппарат главы администрации района;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управление экономического развития и муниципальной собственности администрации района;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  <w:highlight w:val="green"/>
              </w:rPr>
            </w:pPr>
            <w:r w:rsidRPr="00517DF7">
              <w:rPr>
                <w:rFonts w:cs="Times New Roman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Сбор сведений о правоприменительной практике антимонопольного законодательства (обзоры рассмотрения жалоб, судебной практики), подготовка аналитической справки об изменениях и основных аспектах 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правоприменительной практики в администрации района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3D19A1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 практике применения администрацией района антимонопольного законодательства в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году нарушений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Отдел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собственности 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Консультирование сотрудников администрации района по вопросам, связанным с соблюдением антимонопольного законодательства и применением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в администрации района</w:t>
            </w: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6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="0078615A">
              <w:rPr>
                <w:rFonts w:cs="Times New Roman"/>
                <w:sz w:val="24"/>
                <w:szCs w:val="24"/>
              </w:rPr>
              <w:t xml:space="preserve"> </w:t>
            </w:r>
            <w:r w:rsidRPr="00517DF7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right="24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Консультирование сотрудников администрации района по вопросам, связанным с соблюдением антимонопольного законодательства и применением антимонопольного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осуществляется Уполномоченным подразделением, ответственным за функционирование системы внутреннего обеспечения соответствия требованиям антимонопольного законодательства деятельности администрации района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24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Отдел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администрации района;</w:t>
            </w:r>
          </w:p>
          <w:p w:rsidR="006562D1" w:rsidRPr="00517DF7" w:rsidRDefault="006562D1" w:rsidP="00A42660">
            <w:pPr>
              <w:ind w:left="55" w:right="24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Юридический отдел аппарата главы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Все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-риски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6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Подготовка ежегодного доклада об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антимонопольном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комплаенсе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55" w:right="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10 февраля 202</w:t>
            </w:r>
            <w:r w:rsidR="003D19A1">
              <w:rPr>
                <w:rFonts w:cs="Times New Roman"/>
                <w:sz w:val="24"/>
                <w:szCs w:val="24"/>
              </w:rPr>
              <w:t xml:space="preserve">5 </w:t>
            </w:r>
            <w:r w:rsidRPr="00517DF7">
              <w:rPr>
                <w:rFonts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7B19E7" w:rsidP="003D19A1">
            <w:pPr>
              <w:ind w:left="55" w:right="2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настоящее время ведется подготовка Доклада об </w:t>
            </w:r>
            <w:proofErr w:type="gramStart"/>
            <w:r>
              <w:rPr>
                <w:rFonts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итогам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24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Отдел планирования, экономического анализа хозяйственной деятельности предприятий района и охраны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труда управления экономического развития и муниципальной собственности администрации района;</w:t>
            </w:r>
          </w:p>
          <w:p w:rsidR="006562D1" w:rsidRPr="00517DF7" w:rsidRDefault="006562D1" w:rsidP="00A42660">
            <w:pPr>
              <w:ind w:left="55" w:right="24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6562D1" w:rsidRPr="00EB225E" w:rsidTr="00A42660">
        <w:trPr>
          <w:trHeight w:val="234"/>
        </w:trPr>
        <w:tc>
          <w:tcPr>
            <w:tcW w:w="15055" w:type="dxa"/>
            <w:gridSpan w:val="6"/>
            <w:shd w:val="clear" w:color="auto" w:fill="auto"/>
          </w:tcPr>
          <w:p w:rsidR="006562D1" w:rsidRPr="00517DF7" w:rsidRDefault="006562D1" w:rsidP="00A42660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в разрезе </w:t>
            </w:r>
            <w:proofErr w:type="spellStart"/>
            <w:r w:rsidRPr="00517DF7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517DF7">
              <w:rPr>
                <w:rFonts w:ascii="Times New Roman" w:hAnsi="Times New Roman" w:cs="Times New Roman"/>
                <w:b/>
                <w:sz w:val="24"/>
                <w:szCs w:val="24"/>
              </w:rPr>
              <w:t>-рисков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 w:right="13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Риск наличия в действующих муниципальных нормативных правовых актах администрации района положений, которые приводят и (или) могут привести к недопущению, ограничению или устранению конкуренции на рынках товаров, работ, услуг района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  <w:proofErr w:type="gramStart"/>
            <w:r w:rsidRPr="00517DF7">
              <w:rPr>
                <w:rFonts w:cs="Times New Roman"/>
                <w:sz w:val="24"/>
                <w:szCs w:val="24"/>
              </w:rPr>
              <w:t>Проведение анализа действующих муниципальных нормативных правовых актов администрации района на предмет выявления рисков нарушения антимонопольного законодательства при участии организаций и граждан (публичные консультации посредством</w:t>
            </w:r>
            <w:proofErr w:type="gramEnd"/>
          </w:p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официального сайта ОМСУ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района)</w:t>
            </w:r>
          </w:p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1 октября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Анализ действующих муниципальных нормативно правовых актов администрации района на предмет выявления рисков нарушения антимонопольного законодательства при участии организаций и граждан (публичные консультации посредством официального сайта ОМСУ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района) проведен в полном объеме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Юридический отдел  аппарата главы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55" w:right="131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Риск наличия в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проектах муниципальных нормативных правовых актах администрации района положений, которые приводят и (или) могут привести к недопущению, ограничению или устранению конкуренции на рынках товаров, работ, услуг района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55" w:right="147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Проведение экспертизы и анализа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проектов муниципальных нормативных правовых актов администрации района на предмет выявления рисков нарушения антимонопольного законодательства при участии организаций и граждан (публичные консультации посредством официального сайта ОМСУ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55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В течение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3D19A1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Анализ проектов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муниципальных нормативно правовых актов администрации района на предмет выявления рисков нарушения антимонопольного законодательства при участии организаций и граждан (публичные консультации посредством официального сайта ОМСУ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района) осуществляется на постоянной основе. В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году нарушений антимонопольного законодательства в деятельности администрации района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Юридический отдел 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аппарата главы администрации района;</w:t>
            </w:r>
          </w:p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структурные подразделения администрации района, разработчики НПА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86" w:type="dxa"/>
            <w:shd w:val="clear" w:color="auto" w:fill="auto"/>
            <w:vAlign w:val="bottom"/>
          </w:tcPr>
          <w:p w:rsidR="006562D1" w:rsidRPr="00517DF7" w:rsidRDefault="006562D1" w:rsidP="00A42660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Риск нарушения (несоблюдения) антимонопольного законодательства при предоставлении муниципальных услуг, установление и (или) взимание не предусмотренных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lastRenderedPageBreak/>
              <w:t>действующим</w:t>
            </w:r>
            <w:proofErr w:type="gramEnd"/>
          </w:p>
          <w:p w:rsidR="006562D1" w:rsidRPr="00517DF7" w:rsidRDefault="006562D1" w:rsidP="00A42660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законодательством платежей при предоставлении муниципальных услуг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Анализ практики применения действующих муниципальных нормативных правовых актов, определяющих порядок и условия предоставления муниципальных услуг на предмет соответствия антимонопольному законодательству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25 июля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 (за 1 полугодие) </w:t>
            </w:r>
          </w:p>
          <w:p w:rsidR="006562D1" w:rsidRPr="00517DF7" w:rsidRDefault="006562D1" w:rsidP="003D19A1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20 января 202</w:t>
            </w:r>
            <w:r w:rsidR="003D19A1">
              <w:rPr>
                <w:rFonts w:cs="Times New Roman"/>
                <w:sz w:val="24"/>
                <w:szCs w:val="24"/>
              </w:rPr>
              <w:t>5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 (за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jc w:val="both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Анализ практики применения действующих муниципальных нормативно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 xml:space="preserve">правовых актов, определяющих порядок и условия предоставления муниципальных услуг на предмет соответствия антимонопольному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законодательству проведен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в полном объеме. Нарушений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55" w:right="99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Структурные подразделения администрации района, предоставляющие соответствующие муниципальные услуги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ind w:left="-108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Риск нарушения (несоблюдения) антимонопольного законодательства при выполнении функций муниципального контроля,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антиконкурентные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действия (бездействие)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Анализ практики применения действующих муниципальных нормативных правовых актов, определяющих порядок выполнения функций муниципального контроля на предмет соответствия антимонопольному законодательству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До 25 июля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 (за 1 полугодие) До 20 января 202</w:t>
            </w:r>
            <w:r w:rsidR="003D19A1">
              <w:rPr>
                <w:rFonts w:cs="Times New Roman"/>
                <w:sz w:val="24"/>
                <w:szCs w:val="24"/>
              </w:rPr>
              <w:t>5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 (за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="0078615A">
              <w:rPr>
                <w:rFonts w:cs="Times New Roman"/>
                <w:sz w:val="24"/>
                <w:szCs w:val="24"/>
              </w:rPr>
              <w:t xml:space="preserve"> </w:t>
            </w:r>
            <w:r w:rsidRPr="00517DF7">
              <w:rPr>
                <w:rFonts w:cs="Times New Roman"/>
                <w:sz w:val="24"/>
                <w:szCs w:val="24"/>
              </w:rPr>
              <w:t>год)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Анализ практики применения действующих муниципальных нормативно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правовых актов, определяющих порядок выполнения функций муниципального контроля на предмет соответствия антимонопольному законодательству осуществлен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в полном объеме. Нарушений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Структурные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>подразделения</w:t>
            </w:r>
            <w:proofErr w:type="gramEnd"/>
            <w:r w:rsidRPr="00517DF7">
              <w:rPr>
                <w:rFonts w:cs="Times New Roman"/>
                <w:sz w:val="24"/>
                <w:szCs w:val="24"/>
              </w:rPr>
              <w:t xml:space="preserve"> осуществляющие муниципальный контроль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ind w:left="-108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Риск нарушения антимонопольных требований к торгам, запросу котировок цен на товары, закупочных процедур при проведении закупок товаров, работ,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услуг для муниципальных нужд,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антиконкурентные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соглашения. </w:t>
            </w:r>
            <w:proofErr w:type="gramStart"/>
            <w:r w:rsidRPr="00517DF7">
              <w:rPr>
                <w:rFonts w:cs="Times New Roman"/>
                <w:sz w:val="24"/>
                <w:szCs w:val="24"/>
              </w:rPr>
              <w:t xml:space="preserve">Создание преимущественных условий для участия в закупочных процедурах, ограничение доступа к участию в закупочных процедурах, установление требований к товарам, работам, услугам или хозяйствующим субъектам, не предусмотренных действующим законодательством, отсутствие надлежащей экспертизы документации закупочных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процедур, нарушение порядка и сроков размещения документации о закупочных процедурах, нарушение порядка определения победителя закупочных процедур, осуществление закупок малого объема без использования электронного ресурса (продукта) «Электронный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маркет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proofErr w:type="gramStart"/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Изучение нормативной правовой базы в сфере закупок (Федеральный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 Федеральный закон от 18 июля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2011 г. № 223-ФЗ «О закупках товаров, работ, услуг отдельными видами юридических лиц», в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>. областная и муниципальная нормативные правовые базы)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Основные положения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Федерального закона от 18 июля 2011 г. №223-ФЗ «О закупках товаров, работ, услуг отдельными видами юридических лиц» доведены до сведений сотрудников участвующих в закупочных процедурах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Управление экономического развития и муниципальной собственности администрации района; управление финансов и бюджетной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политики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ind w:left="-108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Риск нарушения антимонопольного законодательства при заключении договоров аренды, договоров безвозмездного пользования муниципальным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имуществом района, иных договоров, предусматривающих переход прав владения и (или) пользования в отношении муниципального имущества района (передача имущества без торгов, нарушение порядка проведения торгов, </w:t>
            </w:r>
            <w:proofErr w:type="spellStart"/>
            <w:r w:rsidRPr="00517DF7">
              <w:rPr>
                <w:rFonts w:cs="Times New Roman"/>
                <w:sz w:val="24"/>
                <w:szCs w:val="24"/>
              </w:rPr>
              <w:t>пролонгирование</w:t>
            </w:r>
            <w:proofErr w:type="spellEnd"/>
            <w:r w:rsidRPr="00517DF7">
              <w:rPr>
                <w:rFonts w:cs="Times New Roman"/>
                <w:sz w:val="24"/>
                <w:szCs w:val="24"/>
              </w:rPr>
              <w:t xml:space="preserve"> договора без конкурентных процедур)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 xml:space="preserve">Проведение согласования заключения договоров, а также анализ практики заключения договоров, предусматривающих переход прав владения и (или) пользования в отношении муниципального имущества района с учетом положений антимонопольного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Проведен анализ практики заключения договоров, предусматривающих переход прав владения и (или) пользования в отношении муниципального имущества района. Нарушений положений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антимонопольного законодательства не выявлено</w:t>
            </w: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Управление экономического развития и муниципальной собственности администрации района</w:t>
            </w:r>
          </w:p>
        </w:tc>
      </w:tr>
      <w:tr w:rsidR="006562D1" w:rsidRPr="00EB225E" w:rsidTr="00A42660">
        <w:tc>
          <w:tcPr>
            <w:tcW w:w="675" w:type="dxa"/>
            <w:shd w:val="clear" w:color="auto" w:fill="auto"/>
          </w:tcPr>
          <w:p w:rsidR="006562D1" w:rsidRPr="00517DF7" w:rsidRDefault="006562D1" w:rsidP="00A42660">
            <w:pPr>
              <w:ind w:left="-108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586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Риск совмещения функций администрации района и</w:t>
            </w: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функций организаций (учреждений), закрепленных в подведомственную подчиненность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администрации района, а также наделения указанных организаций (учреждений) функциями администрации района, за исключением функций, предусмотренных действующим законодательство</w:t>
            </w:r>
          </w:p>
        </w:tc>
        <w:tc>
          <w:tcPr>
            <w:tcW w:w="4111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Анализ учредительных документов организаций (учреждений), закрепленных в подведомственную подчиненность администрации района</w:t>
            </w: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2D1" w:rsidRPr="00517DF7" w:rsidRDefault="006562D1" w:rsidP="003D19A1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lastRenderedPageBreak/>
              <w:t>В течение 202</w:t>
            </w:r>
            <w:r w:rsidR="003D19A1">
              <w:rPr>
                <w:rFonts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517DF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Проведен анализ учредительных документов организаций (учреждений), закрепленных в подведомственную подчиненность администрации района. Нарушений не выявлено</w:t>
            </w:r>
          </w:p>
          <w:p w:rsidR="006562D1" w:rsidRPr="00517DF7" w:rsidRDefault="006562D1" w:rsidP="00A42660">
            <w:pPr>
              <w:ind w:right="15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>Структурные подразделения администрации района, в ведомственном подчинении которых находятся организации (учреждения)</w:t>
            </w: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  <w:r w:rsidRPr="00517DF7">
              <w:rPr>
                <w:rFonts w:cs="Times New Roman"/>
                <w:sz w:val="24"/>
                <w:szCs w:val="24"/>
              </w:rPr>
              <w:t xml:space="preserve">Юридический </w:t>
            </w:r>
            <w:r w:rsidRPr="00517DF7">
              <w:rPr>
                <w:rFonts w:cs="Times New Roman"/>
                <w:sz w:val="24"/>
                <w:szCs w:val="24"/>
              </w:rPr>
              <w:lastRenderedPageBreak/>
              <w:t>отдел  аппарата главы администрации района</w:t>
            </w: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left="142" w:right="153"/>
              <w:rPr>
                <w:rFonts w:cs="Times New Roman"/>
                <w:sz w:val="24"/>
                <w:szCs w:val="24"/>
              </w:rPr>
            </w:pPr>
          </w:p>
          <w:p w:rsidR="006562D1" w:rsidRPr="00517DF7" w:rsidRDefault="006562D1" w:rsidP="00A42660">
            <w:pPr>
              <w:ind w:right="153"/>
              <w:rPr>
                <w:rFonts w:cs="Times New Roman"/>
                <w:sz w:val="24"/>
                <w:szCs w:val="24"/>
              </w:rPr>
            </w:pPr>
          </w:p>
        </w:tc>
      </w:tr>
    </w:tbl>
    <w:p w:rsidR="006562D1" w:rsidRDefault="006562D1"/>
    <w:sectPr w:rsidR="006562D1" w:rsidSect="006562D1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93A"/>
    <w:multiLevelType w:val="hybridMultilevel"/>
    <w:tmpl w:val="F552F438"/>
    <w:lvl w:ilvl="0" w:tplc="4A16B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15"/>
    <w:rsid w:val="00316681"/>
    <w:rsid w:val="003D19A1"/>
    <w:rsid w:val="006562D1"/>
    <w:rsid w:val="0078615A"/>
    <w:rsid w:val="007B19E7"/>
    <w:rsid w:val="00836874"/>
    <w:rsid w:val="00892B63"/>
    <w:rsid w:val="009B475F"/>
    <w:rsid w:val="00C00015"/>
    <w:rsid w:val="00DC4ED9"/>
    <w:rsid w:val="00D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2D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2D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8</cp:revision>
  <dcterms:created xsi:type="dcterms:W3CDTF">2023-02-09T14:35:00Z</dcterms:created>
  <dcterms:modified xsi:type="dcterms:W3CDTF">2025-01-27T07:23:00Z</dcterms:modified>
</cp:coreProperties>
</file>