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24" w:rsidRDefault="00EE7424">
      <w:pPr>
        <w:jc w:val="center"/>
        <w:rPr>
          <w:sz w:val="26"/>
        </w:rPr>
      </w:pPr>
    </w:p>
    <w:p w:rsidR="00EE7424" w:rsidRDefault="00EE7424">
      <w:pPr>
        <w:jc w:val="center"/>
        <w:rPr>
          <w:sz w:val="26"/>
        </w:rPr>
      </w:pPr>
    </w:p>
    <w:p w:rsidR="00EE7424" w:rsidRDefault="0082370E">
      <w:pPr>
        <w:jc w:val="center"/>
        <w:rPr>
          <w:sz w:val="26"/>
        </w:rPr>
      </w:pPr>
      <w:r>
        <w:rPr>
          <w:rFonts w:eastAsiaTheme="minorHAnsi"/>
          <w:b/>
          <w:sz w:val="26"/>
          <w:szCs w:val="28"/>
        </w:rPr>
        <w:t xml:space="preserve">Уведомление </w:t>
      </w:r>
    </w:p>
    <w:p w:rsidR="00EE7424" w:rsidRDefault="0082370E">
      <w:pPr>
        <w:jc w:val="center"/>
        <w:rPr>
          <w:sz w:val="26"/>
        </w:rPr>
      </w:pPr>
      <w:r>
        <w:rPr>
          <w:rFonts w:eastAsiaTheme="minorHAnsi"/>
          <w:b/>
          <w:sz w:val="26"/>
          <w:szCs w:val="28"/>
        </w:rPr>
        <w:t xml:space="preserve">о размещении проекта нормативного правового акта либо нормативного правового акта </w:t>
      </w:r>
      <w:proofErr w:type="spellStart"/>
      <w:r>
        <w:rPr>
          <w:rFonts w:eastAsiaTheme="minorHAnsi"/>
          <w:b/>
          <w:sz w:val="26"/>
          <w:szCs w:val="28"/>
        </w:rPr>
        <w:t>Красненского</w:t>
      </w:r>
      <w:proofErr w:type="spellEnd"/>
      <w:r>
        <w:rPr>
          <w:rFonts w:eastAsiaTheme="minorHAnsi"/>
          <w:b/>
          <w:sz w:val="26"/>
          <w:szCs w:val="28"/>
        </w:rPr>
        <w:t xml:space="preserve"> района для проведения </w:t>
      </w:r>
    </w:p>
    <w:p w:rsidR="00EE7424" w:rsidRDefault="0082370E">
      <w:pPr>
        <w:jc w:val="center"/>
        <w:rPr>
          <w:sz w:val="26"/>
        </w:rPr>
      </w:pPr>
      <w:r>
        <w:rPr>
          <w:rFonts w:eastAsiaTheme="minorHAnsi"/>
          <w:b/>
          <w:sz w:val="26"/>
          <w:szCs w:val="28"/>
        </w:rPr>
        <w:t>независимой антикоррупционной экспертизы</w:t>
      </w:r>
    </w:p>
    <w:p w:rsidR="00EE7424" w:rsidRDefault="00EE7424">
      <w:pPr>
        <w:jc w:val="center"/>
        <w:rPr>
          <w:sz w:val="26"/>
        </w:rPr>
      </w:pPr>
    </w:p>
    <w:tbl>
      <w:tblPr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EE7424">
        <w:tc>
          <w:tcPr>
            <w:tcW w:w="10455" w:type="dxa"/>
          </w:tcPr>
          <w:p w:rsidR="00EE7424" w:rsidRDefault="0082370E">
            <w:pPr>
              <w:ind w:left="79" w:right="14"/>
              <w:jc w:val="center"/>
              <w:rPr>
                <w:sz w:val="26"/>
                <w:u w:val="single"/>
              </w:rPr>
            </w:pPr>
            <w:r>
              <w:rPr>
                <w:sz w:val="26"/>
                <w:szCs w:val="24"/>
                <w:u w:val="single"/>
                <w:lang w:eastAsia="zh-CN"/>
              </w:rPr>
              <w:t>Администрация муниципального района «</w:t>
            </w:r>
            <w:proofErr w:type="spellStart"/>
            <w:r>
              <w:rPr>
                <w:sz w:val="26"/>
                <w:szCs w:val="24"/>
                <w:u w:val="single"/>
                <w:lang w:eastAsia="zh-CN"/>
              </w:rPr>
              <w:t>Красненский</w:t>
            </w:r>
            <w:proofErr w:type="spellEnd"/>
            <w:r>
              <w:rPr>
                <w:sz w:val="26"/>
                <w:szCs w:val="24"/>
                <w:u w:val="single"/>
                <w:lang w:eastAsia="zh-CN"/>
              </w:rPr>
              <w:t xml:space="preserve"> район»</w:t>
            </w:r>
          </w:p>
          <w:p w:rsidR="00EE7424" w:rsidRDefault="00823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(наименование структурного подразделения администрации </w:t>
            </w:r>
            <w:proofErr w:type="spellStart"/>
            <w:r>
              <w:rPr>
                <w:sz w:val="16"/>
                <w:szCs w:val="16"/>
                <w:lang w:eastAsia="zh-CN"/>
              </w:rPr>
              <w:t>Красненского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района, муниципального учреждения, разработавшего проект нормативного правового акта, правовой акт)</w:t>
            </w:r>
          </w:p>
          <w:p w:rsidR="00EE7424" w:rsidRDefault="0082370E">
            <w:pPr>
              <w:jc w:val="center"/>
              <w:rPr>
                <w:sz w:val="26"/>
                <w:szCs w:val="24"/>
                <w:lang w:eastAsia="zh-CN"/>
              </w:rPr>
            </w:pPr>
            <w:r>
              <w:rPr>
                <w:sz w:val="26"/>
                <w:szCs w:val="24"/>
                <w:lang w:eastAsia="zh-CN"/>
              </w:rPr>
              <w:t>уведомляет о размещении проекта нормативного правового акта</w:t>
            </w:r>
          </w:p>
          <w:p w:rsidR="00EE7424" w:rsidRDefault="008237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6"/>
                <w:szCs w:val="24"/>
                <w:u w:val="single"/>
                <w:lang w:eastAsia="zh-CN"/>
              </w:rPr>
              <w:t xml:space="preserve">Постановление администрации </w:t>
            </w:r>
            <w:r>
              <w:rPr>
                <w:b/>
                <w:sz w:val="26"/>
                <w:szCs w:val="24"/>
                <w:u w:val="single"/>
                <w:lang w:eastAsia="zh-CN"/>
              </w:rPr>
              <w:t>муниципального района «</w:t>
            </w:r>
            <w:proofErr w:type="spellStart"/>
            <w:r>
              <w:rPr>
                <w:b/>
                <w:sz w:val="26"/>
                <w:szCs w:val="24"/>
                <w:u w:val="single"/>
                <w:lang w:eastAsia="zh-CN"/>
              </w:rPr>
              <w:t>Красненский</w:t>
            </w:r>
            <w:proofErr w:type="spellEnd"/>
            <w:r>
              <w:rPr>
                <w:b/>
                <w:sz w:val="26"/>
                <w:szCs w:val="24"/>
                <w:u w:val="single"/>
                <w:lang w:eastAsia="zh-CN"/>
              </w:rPr>
              <w:t xml:space="preserve"> район»                              «</w:t>
            </w:r>
            <w:r>
              <w:rPr>
                <w:rFonts w:cs="Times New Roman"/>
                <w:b/>
                <w:sz w:val="28"/>
                <w:szCs w:val="28"/>
              </w:rPr>
              <w:t>О  внесении изменений в постановление  администрации   муниципального района 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Красненский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район» от 27 декабря 2024 года № 133</w:t>
            </w:r>
          </w:p>
          <w:p w:rsidR="00EE7424" w:rsidRDefault="0082370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«Об утверждении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программы </w:t>
            </w:r>
          </w:p>
          <w:p w:rsidR="00EE7424" w:rsidRDefault="0082370E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муниципального р</w:t>
            </w:r>
            <w:r>
              <w:rPr>
                <w:rFonts w:cs="Times New Roman"/>
                <w:b/>
                <w:sz w:val="28"/>
                <w:szCs w:val="28"/>
              </w:rPr>
              <w:t>айона  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Красненский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район»</w:t>
            </w:r>
          </w:p>
          <w:p w:rsidR="00EE7424" w:rsidRDefault="0082370E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«Формирование современной городской среды на территории</w:t>
            </w:r>
          </w:p>
          <w:p w:rsidR="00EE7424" w:rsidRDefault="0082370E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Красненского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района»</w:t>
            </w:r>
          </w:p>
          <w:p w:rsidR="00EE7424" w:rsidRDefault="00EE7424">
            <w:pPr>
              <w:framePr w:w="8542" w:h="1682" w:hRule="exact" w:hSpace="180" w:wrap="around" w:vAnchor="page" w:hAnchor="page" w:x="1867" w:y="2503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</w:p>
          <w:p w:rsidR="00EE7424" w:rsidRDefault="0082370E">
            <w:pPr>
              <w:jc w:val="center"/>
              <w:rPr>
                <w:b/>
                <w:bCs/>
                <w:sz w:val="26"/>
                <w:szCs w:val="26"/>
                <w:u w:val="single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(наименование нормативного правового акта)</w:t>
            </w:r>
          </w:p>
          <w:p w:rsidR="00EE7424" w:rsidRDefault="00EE7424">
            <w:pPr>
              <w:jc w:val="both"/>
              <w:rPr>
                <w:sz w:val="26"/>
              </w:rPr>
            </w:pPr>
          </w:p>
          <w:p w:rsidR="00EE7424" w:rsidRDefault="0082370E">
            <w:pPr>
              <w:jc w:val="both"/>
              <w:rPr>
                <w:sz w:val="26"/>
                <w:szCs w:val="28"/>
                <w:lang w:eastAsia="zh-CN"/>
              </w:rPr>
            </w:pPr>
            <w:r>
              <w:rPr>
                <w:bCs/>
                <w:sz w:val="26"/>
                <w:szCs w:val="24"/>
                <w:lang w:eastAsia="zh-CN"/>
              </w:rPr>
              <w:t xml:space="preserve">для проведения независимой антикоррупционной экспертизы в соответствии с </w:t>
            </w:r>
            <w:r>
              <w:rPr>
                <w:sz w:val="26"/>
                <w:szCs w:val="28"/>
                <w:lang w:eastAsia="zh-CN"/>
              </w:rPr>
              <w:t>Федеральным законом от 17 июля 2</w:t>
            </w:r>
            <w:r>
              <w:rPr>
                <w:sz w:val="26"/>
                <w:szCs w:val="28"/>
                <w:lang w:eastAsia="zh-CN"/>
              </w:rPr>
              <w:t>009 г. № 172-ФЗ «Об антикоррупционной экспертизе нормативных правовых актов и проектов нормативных правовых актов».</w:t>
            </w:r>
          </w:p>
        </w:tc>
      </w:tr>
      <w:tr w:rsidR="00EE7424">
        <w:tc>
          <w:tcPr>
            <w:tcW w:w="10455" w:type="dxa"/>
          </w:tcPr>
          <w:p w:rsidR="00EE7424" w:rsidRDefault="0082370E">
            <w:pPr>
              <w:ind w:left="79" w:right="14" w:firstLine="709"/>
              <w:jc w:val="both"/>
              <w:rPr>
                <w:sz w:val="26"/>
              </w:rPr>
            </w:pPr>
            <w:r>
              <w:rPr>
                <w:sz w:val="26"/>
                <w:szCs w:val="24"/>
                <w:lang w:eastAsia="zh-CN"/>
              </w:rPr>
              <w:t>Заключения по результатам независимой антикоррупционной экспертизы принимаются в срок с 21 марта 2025 г. по 0</w:t>
            </w:r>
            <w:r>
              <w:rPr>
                <w:sz w:val="26"/>
                <w:szCs w:val="24"/>
                <w:lang w:eastAsia="zh-CN"/>
              </w:rPr>
              <w:t>3</w:t>
            </w:r>
            <w:r>
              <w:rPr>
                <w:sz w:val="26"/>
                <w:szCs w:val="24"/>
                <w:lang w:eastAsia="zh-CN"/>
              </w:rPr>
              <w:t xml:space="preserve"> </w:t>
            </w:r>
            <w:r>
              <w:rPr>
                <w:sz w:val="26"/>
                <w:szCs w:val="24"/>
                <w:lang w:eastAsia="zh-CN"/>
              </w:rPr>
              <w:t>апреля</w:t>
            </w:r>
            <w:bookmarkStart w:id="0" w:name="_GoBack"/>
            <w:bookmarkEnd w:id="0"/>
            <w:r>
              <w:rPr>
                <w:sz w:val="26"/>
                <w:szCs w:val="24"/>
                <w:lang w:eastAsia="zh-CN"/>
              </w:rPr>
              <w:t xml:space="preserve"> 2025 г. по адресу: 309</w:t>
            </w:r>
            <w:r>
              <w:rPr>
                <w:sz w:val="26"/>
                <w:szCs w:val="24"/>
                <w:lang w:eastAsia="zh-CN"/>
              </w:rPr>
              <w:t xml:space="preserve">870, Белгородская область, </w:t>
            </w:r>
            <w:proofErr w:type="spellStart"/>
            <w:r>
              <w:rPr>
                <w:sz w:val="26"/>
                <w:szCs w:val="24"/>
                <w:lang w:eastAsia="zh-CN"/>
              </w:rPr>
              <w:t>Красненский</w:t>
            </w:r>
            <w:proofErr w:type="spellEnd"/>
            <w:r>
              <w:rPr>
                <w:sz w:val="26"/>
                <w:szCs w:val="24"/>
                <w:lang w:eastAsia="zh-CN"/>
              </w:rPr>
              <w:t xml:space="preserve"> район, с. </w:t>
            </w:r>
            <w:proofErr w:type="gramStart"/>
            <w:r>
              <w:rPr>
                <w:sz w:val="26"/>
                <w:szCs w:val="24"/>
                <w:lang w:eastAsia="zh-CN"/>
              </w:rPr>
              <w:t>Красное</w:t>
            </w:r>
            <w:proofErr w:type="gramEnd"/>
            <w:r>
              <w:rPr>
                <w:sz w:val="26"/>
                <w:szCs w:val="24"/>
                <w:lang w:eastAsia="zh-CN"/>
              </w:rPr>
              <w:t>, ул. Подгорная, д. 4, или по адресу электронной почты gkh@kr.belregion.ru.</w:t>
            </w:r>
          </w:p>
          <w:p w:rsidR="00EE7424" w:rsidRDefault="00EE7424">
            <w:pPr>
              <w:ind w:left="79" w:right="14" w:firstLine="709"/>
              <w:jc w:val="both"/>
              <w:rPr>
                <w:sz w:val="26"/>
              </w:rPr>
            </w:pPr>
          </w:p>
          <w:p w:rsidR="00EE7424" w:rsidRDefault="0082370E">
            <w:pPr>
              <w:ind w:left="79" w:right="14" w:firstLine="709"/>
              <w:jc w:val="both"/>
              <w:rPr>
                <w:sz w:val="26"/>
              </w:rPr>
            </w:pPr>
            <w:r>
              <w:rPr>
                <w:sz w:val="26"/>
                <w:szCs w:val="24"/>
                <w:lang w:eastAsia="zh-CN"/>
              </w:rPr>
              <w:t>К уведомлению прилагается те</w:t>
            </w:r>
            <w:proofErr w:type="gramStart"/>
            <w:r>
              <w:rPr>
                <w:sz w:val="26"/>
                <w:szCs w:val="24"/>
                <w:lang w:eastAsia="zh-CN"/>
              </w:rPr>
              <w:t>кст пр</w:t>
            </w:r>
            <w:proofErr w:type="gramEnd"/>
            <w:r>
              <w:rPr>
                <w:sz w:val="26"/>
                <w:szCs w:val="24"/>
                <w:lang w:eastAsia="zh-CN"/>
              </w:rPr>
              <w:t xml:space="preserve">оекта нормативного правового акта в формате </w:t>
            </w:r>
            <w:r>
              <w:rPr>
                <w:sz w:val="26"/>
                <w:szCs w:val="24"/>
                <w:lang w:val="en-US" w:eastAsia="zh-CN"/>
              </w:rPr>
              <w:t>word</w:t>
            </w:r>
            <w:r>
              <w:rPr>
                <w:sz w:val="26"/>
                <w:szCs w:val="24"/>
                <w:lang w:eastAsia="zh-CN"/>
              </w:rPr>
              <w:t>.</w:t>
            </w:r>
          </w:p>
          <w:p w:rsidR="00EE7424" w:rsidRDefault="00EE7424">
            <w:pPr>
              <w:ind w:left="79" w:right="14" w:firstLine="709"/>
              <w:jc w:val="both"/>
              <w:rPr>
                <w:sz w:val="26"/>
              </w:rPr>
            </w:pPr>
          </w:p>
          <w:p w:rsidR="00EE7424" w:rsidRDefault="00EE7424">
            <w:pPr>
              <w:ind w:left="79" w:right="14" w:firstLine="709"/>
              <w:jc w:val="both"/>
              <w:rPr>
                <w:sz w:val="26"/>
              </w:rPr>
            </w:pPr>
          </w:p>
        </w:tc>
      </w:tr>
    </w:tbl>
    <w:p w:rsidR="00EE7424" w:rsidRDefault="00EE7424">
      <w:pPr>
        <w:rPr>
          <w:sz w:val="26"/>
          <w:szCs w:val="26"/>
        </w:rPr>
      </w:pPr>
    </w:p>
    <w:sectPr w:rsidR="00EE7424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24" w:rsidRDefault="0082370E">
      <w:r>
        <w:separator/>
      </w:r>
    </w:p>
  </w:endnote>
  <w:endnote w:type="continuationSeparator" w:id="0">
    <w:p w:rsidR="00EE7424" w:rsidRDefault="008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charset w:val="00"/>
    <w:family w:val="auto"/>
    <w:pitch w:val="default"/>
  </w:font>
  <w:font w:name="Noto Sans Devanagari">
    <w:altName w:val="Vrind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24" w:rsidRDefault="0082370E">
      <w:r>
        <w:separator/>
      </w:r>
    </w:p>
  </w:footnote>
  <w:footnote w:type="continuationSeparator" w:id="0">
    <w:p w:rsidR="00EE7424" w:rsidRDefault="00823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24"/>
    <w:rsid w:val="0082370E"/>
    <w:rsid w:val="00E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1">
    <w:name w:val="heading 1"/>
    <w:uiPriority w:val="9"/>
    <w:qFormat/>
    <w:pPr>
      <w:keepNext/>
      <w:keepLines/>
      <w:spacing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60">
    <w:name w:val="Заголовок 6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eastAsia="ru-RU"/>
    </w:r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next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ind w:left="720" w:right="14"/>
      <w:contextualSpacing/>
    </w:pPr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styleId="af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ind w:left="79" w:right="14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3">
    <w:name w:val="Body Text 2"/>
    <w:basedOn w:val="a"/>
    <w:uiPriority w:val="99"/>
    <w:qFormat/>
    <w:pPr>
      <w:jc w:val="right"/>
    </w:pPr>
    <w:rPr>
      <w:sz w:val="28"/>
      <w:szCs w:val="28"/>
    </w:rPr>
  </w:style>
  <w:style w:type="paragraph" w:customStyle="1" w:styleId="afc">
    <w:name w:val="Содержимое врезки"/>
    <w:basedOn w:val="a"/>
    <w:qFormat/>
  </w:style>
  <w:style w:type="character" w:customStyle="1" w:styleId="12">
    <w:name w:val="Гиперссылка1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1">
    <w:name w:val="heading 1"/>
    <w:uiPriority w:val="9"/>
    <w:qFormat/>
    <w:pPr>
      <w:keepNext/>
      <w:keepLines/>
      <w:spacing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60">
    <w:name w:val="Заголовок 6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eastAsia="ru-RU"/>
    </w:r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next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ind w:left="720" w:right="14"/>
      <w:contextualSpacing/>
    </w:pPr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styleId="af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ind w:left="79" w:right="14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3">
    <w:name w:val="Body Text 2"/>
    <w:basedOn w:val="a"/>
    <w:uiPriority w:val="99"/>
    <w:qFormat/>
    <w:pPr>
      <w:jc w:val="right"/>
    </w:pPr>
    <w:rPr>
      <w:sz w:val="28"/>
      <w:szCs w:val="28"/>
    </w:rPr>
  </w:style>
  <w:style w:type="paragraph" w:customStyle="1" w:styleId="afc">
    <w:name w:val="Содержимое врезки"/>
    <w:basedOn w:val="a"/>
    <w:qFormat/>
  </w:style>
  <w:style w:type="character" w:customStyle="1" w:styleId="12">
    <w:name w:val="Гиперссылка1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КонсультантПлюс Версия 4022.00.21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Белгорода от 08.11.2018 N 1128(ред. от 18.08.2021)"Об утверждении Порядка проведения антикоррупционной экспертизы в администрации города Белгорода"</dc:title>
  <dc:creator>User</dc:creator>
  <cp:lastModifiedBy>Usser</cp:lastModifiedBy>
  <cp:revision>7</cp:revision>
  <dcterms:created xsi:type="dcterms:W3CDTF">2024-12-10T13:22:00Z</dcterms:created>
  <dcterms:modified xsi:type="dcterms:W3CDTF">2025-03-20T07:05:00Z</dcterms:modified>
  <dc:language>ru-RU</dc:language>
</cp:coreProperties>
</file>