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BE" w:rsidRDefault="006A15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15BE" w:rsidRDefault="006A15BE">
      <w:pPr>
        <w:pStyle w:val="ConsPlusNormal"/>
        <w:outlineLvl w:val="0"/>
      </w:pPr>
    </w:p>
    <w:p w:rsidR="006A15BE" w:rsidRDefault="006A15BE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6A15BE" w:rsidRDefault="006A15BE">
      <w:pPr>
        <w:pStyle w:val="ConsPlusTitle"/>
        <w:jc w:val="center"/>
      </w:pPr>
    </w:p>
    <w:p w:rsidR="006A15BE" w:rsidRDefault="006A15BE">
      <w:pPr>
        <w:pStyle w:val="ConsPlusTitle"/>
        <w:jc w:val="center"/>
      </w:pPr>
      <w:r>
        <w:t>ПОСТАНОВЛЕНИЕ</w:t>
      </w:r>
    </w:p>
    <w:p w:rsidR="006A15BE" w:rsidRDefault="006A15BE">
      <w:pPr>
        <w:pStyle w:val="ConsPlusTitle"/>
        <w:jc w:val="center"/>
      </w:pPr>
      <w:r>
        <w:t>от 5 декабря 2017 г. N 454-пп</w:t>
      </w:r>
    </w:p>
    <w:p w:rsidR="006A15BE" w:rsidRDefault="006A15BE">
      <w:pPr>
        <w:pStyle w:val="ConsPlusTitle"/>
        <w:jc w:val="center"/>
      </w:pPr>
    </w:p>
    <w:p w:rsidR="006A15BE" w:rsidRDefault="006A15BE">
      <w:pPr>
        <w:pStyle w:val="ConsPlusTitle"/>
        <w:jc w:val="center"/>
      </w:pPr>
      <w:r>
        <w:t>О ПРОВЕДЕНИИ РЕГИОНАЛЬНЫХ КОНКУРСОВ ПРОЕКТОВ</w:t>
      </w:r>
    </w:p>
    <w:p w:rsidR="006A15BE" w:rsidRDefault="006A15BE">
      <w:pPr>
        <w:pStyle w:val="ConsPlusTitle"/>
        <w:jc w:val="center"/>
      </w:pPr>
      <w:r>
        <w:t>ФУНДАМЕНТАЛЬНЫХ НАУЧНЫХ ИССЛЕДОВАНИЙ</w:t>
      </w:r>
    </w:p>
    <w:p w:rsidR="006A15BE" w:rsidRDefault="006A15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5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5BE" w:rsidRDefault="006A1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5BE" w:rsidRDefault="006A15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6A15BE" w:rsidRDefault="006A15BE">
            <w:pPr>
              <w:pStyle w:val="ConsPlusNormal"/>
              <w:jc w:val="center"/>
            </w:pPr>
            <w:r>
              <w:rPr>
                <w:color w:val="392C69"/>
              </w:rPr>
              <w:t>от 29.07.2019 N 339-пп)</w:t>
            </w:r>
          </w:p>
        </w:tc>
      </w:tr>
    </w:tbl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Белгородской области от 13 ноября 2003 года N 96 "О деятельности органов государственной власти Белгородской области в научной и (или) научно-технической сферах",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16 декабря 2013 года N 522-пп "Об утверждении государственной программы Белгородской области "Развитие экономического потенциала и формирование благоприятного предпринимательского климата в Белгородской области на 2014 - 2020 годы", в целях</w:t>
      </w:r>
      <w:proofErr w:type="gramEnd"/>
      <w:r>
        <w:t xml:space="preserve"> реализации соглашения о проведении региональных конкурсов проектов фундаментальных научных исследований от 25 августа 2017 года N 25 Правительство Белгородской области постановляет:</w:t>
      </w: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Normal"/>
        <w:ind w:firstLine="540"/>
        <w:jc w:val="both"/>
      </w:pPr>
      <w:r>
        <w:t>1. Утвердить прилагаемые: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 xml:space="preserve">-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региональных конкурсах проектов фундаментальных научных исследований;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 xml:space="preserve">- </w:t>
      </w:r>
      <w:hyperlink w:anchor="P106" w:history="1">
        <w:r>
          <w:rPr>
            <w:color w:val="0000FF"/>
          </w:rPr>
          <w:t>порядок</w:t>
        </w:r>
      </w:hyperlink>
      <w:r>
        <w:t xml:space="preserve"> предоставления грантов за счет средств областного бюджета в рамках региональных конкурсов проектов фундаментальных научных исследований.</w:t>
      </w: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 экономического развития Белгородской области (Абрамов О.В.).</w:t>
      </w: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Normal"/>
        <w:jc w:val="right"/>
      </w:pPr>
      <w:r>
        <w:t>Губернатор Белгородской области</w:t>
      </w:r>
    </w:p>
    <w:p w:rsidR="006A15BE" w:rsidRDefault="006A15BE">
      <w:pPr>
        <w:pStyle w:val="ConsPlusNormal"/>
        <w:jc w:val="right"/>
      </w:pPr>
      <w:r>
        <w:t>Е.САВЧЕНКО</w:t>
      </w:r>
    </w:p>
    <w:p w:rsidR="006A15BE" w:rsidRDefault="006A15BE">
      <w:pPr>
        <w:pStyle w:val="ConsPlusNormal"/>
        <w:jc w:val="right"/>
      </w:pPr>
    </w:p>
    <w:p w:rsidR="006A15BE" w:rsidRDefault="006A15BE">
      <w:pPr>
        <w:pStyle w:val="ConsPlusNormal"/>
        <w:jc w:val="right"/>
      </w:pPr>
    </w:p>
    <w:p w:rsidR="006A15BE" w:rsidRDefault="006A15BE">
      <w:pPr>
        <w:pStyle w:val="ConsPlusNormal"/>
        <w:jc w:val="right"/>
      </w:pPr>
    </w:p>
    <w:p w:rsidR="006A15BE" w:rsidRDefault="006A15BE">
      <w:pPr>
        <w:pStyle w:val="ConsPlusNormal"/>
        <w:jc w:val="right"/>
      </w:pPr>
    </w:p>
    <w:p w:rsidR="006A15BE" w:rsidRDefault="006A15BE">
      <w:pPr>
        <w:pStyle w:val="ConsPlusNormal"/>
        <w:jc w:val="right"/>
      </w:pPr>
    </w:p>
    <w:p w:rsidR="006A15BE" w:rsidRDefault="006A15BE">
      <w:pPr>
        <w:pStyle w:val="ConsPlusNormal"/>
        <w:jc w:val="right"/>
        <w:outlineLvl w:val="0"/>
      </w:pPr>
      <w:r>
        <w:t>Утверждено</w:t>
      </w:r>
    </w:p>
    <w:p w:rsidR="006A15BE" w:rsidRDefault="006A15BE">
      <w:pPr>
        <w:pStyle w:val="ConsPlusNormal"/>
        <w:jc w:val="right"/>
      </w:pPr>
      <w:r>
        <w:t>постановлением</w:t>
      </w:r>
    </w:p>
    <w:p w:rsidR="006A15BE" w:rsidRDefault="006A15BE">
      <w:pPr>
        <w:pStyle w:val="ConsPlusNormal"/>
        <w:jc w:val="right"/>
      </w:pPr>
      <w:r>
        <w:t>Правительства Белгородской области</w:t>
      </w:r>
    </w:p>
    <w:p w:rsidR="006A15BE" w:rsidRDefault="006A15BE">
      <w:pPr>
        <w:pStyle w:val="ConsPlusNormal"/>
        <w:jc w:val="right"/>
      </w:pPr>
      <w:r>
        <w:t>от 5 декабря 2017 года N 454-пп</w:t>
      </w: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Title"/>
        <w:jc w:val="center"/>
      </w:pPr>
      <w:bookmarkStart w:id="0" w:name="P34"/>
      <w:bookmarkEnd w:id="0"/>
      <w:r>
        <w:t>ПОЛОЖЕНИЕ</w:t>
      </w:r>
    </w:p>
    <w:p w:rsidR="006A15BE" w:rsidRDefault="006A15BE">
      <w:pPr>
        <w:pStyle w:val="ConsPlusTitle"/>
        <w:jc w:val="center"/>
      </w:pPr>
      <w:r>
        <w:t>О РЕГИОНАЛЬНЫХ КОНКУРСАХ ПРОЕКТОВ</w:t>
      </w:r>
    </w:p>
    <w:p w:rsidR="006A15BE" w:rsidRDefault="006A15BE">
      <w:pPr>
        <w:pStyle w:val="ConsPlusTitle"/>
        <w:jc w:val="center"/>
      </w:pPr>
      <w:r>
        <w:t>ФУНДАМЕНТАЛЬНЫХ НАУЧНЫХ ИССЛЕДОВАНИЙ</w:t>
      </w:r>
    </w:p>
    <w:p w:rsidR="006A15BE" w:rsidRDefault="006A15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5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5BE" w:rsidRDefault="006A1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5BE" w:rsidRDefault="006A15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6A15BE" w:rsidRDefault="006A15BE">
            <w:pPr>
              <w:pStyle w:val="ConsPlusNormal"/>
              <w:jc w:val="center"/>
            </w:pPr>
            <w:r>
              <w:rPr>
                <w:color w:val="392C69"/>
              </w:rPr>
              <w:t>от 29.07.2019 N 339-пп)</w:t>
            </w:r>
          </w:p>
        </w:tc>
      </w:tr>
    </w:tbl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Normal"/>
        <w:ind w:firstLine="540"/>
        <w:jc w:val="both"/>
      </w:pPr>
      <w:r>
        <w:t xml:space="preserve">1. </w:t>
      </w:r>
      <w:proofErr w:type="gramStart"/>
      <w:r>
        <w:t>Положение о региональных конкурсах проектов фундаментальных научных исследований (далее - Положение) разработано в соответствии с соглашением о проведении региональных конкурсов проектов фундаментальных научных исследований от 25 августа 2017 года N 25 между федеральным государственным бюджетным учреждением "Российский фонд фундаментальных исследований" (далее - РФФИ) и Правительством Белгородской области и определяет порядок подготовки и проведения региональных конкурсов проектов фундаментальных научных исследований РФФИ:</w:t>
      </w:r>
      <w:proofErr w:type="gramEnd"/>
    </w:p>
    <w:p w:rsidR="006A15BE" w:rsidRDefault="006A15BE">
      <w:pPr>
        <w:pStyle w:val="ConsPlusNormal"/>
        <w:spacing w:before="280"/>
        <w:ind w:firstLine="540"/>
        <w:jc w:val="both"/>
      </w:pPr>
      <w:r>
        <w:t>- регионального конкурса проектов фундаментальных научных исследований;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- регионального конкурса проектов фундаментальных научных исследований, выполняемых молодыми учеными;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- регионального конкурса междисциплинарных фундаментальных научных исследований (далее - Конкурсы).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2. Обязанности по организационному и техническому обеспечению Конкурсов, оформлению правоотношений с лицами, проекты которых получили поддержку по результатам Конкурсов, и финансированию проектов возлагаются на департамент экономического развития Белгородской области.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 xml:space="preserve">3. На конкурс проектов фундаментальных научных исследований и конкурс проектов фундаментальных научных исследований, выполняемых молодыми учеными, предоставляются проекты по научным направлениям, указанным в </w:t>
      </w:r>
      <w:hyperlink w:anchor="P76" w:history="1">
        <w:r>
          <w:rPr>
            <w:color w:val="0000FF"/>
          </w:rPr>
          <w:t>приложении</w:t>
        </w:r>
      </w:hyperlink>
      <w:r>
        <w:t xml:space="preserve"> к Положению.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lastRenderedPageBreak/>
        <w:t>4. Тематика проектов, представляемых на конкурс проектов междисциплинарных фундаментальных научных исследований, утверждается РФФИ.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Проекты, представляемые на конкурс проектов междисциплинарных фундаментальных научных исследований, должны содержать указание на результаты, которые открывают новые направления научных исследований и/или могут быть использованы для решения практических задач, стоящих перед Правительством Белгородской области и/или хозяйствующими субъектами, действующими на территории Белгородской области.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5. Сроки выполнения проектов, представляемых на Конкурсы: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- проектов фундаментальных научных исследований - 1, 2 или 3 года;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- проектов фундаментальных научных исследований, выполняемых молодыми учеными, - 1 или 2 года;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- проектов междисциплинарных фундаментальных научных исследований - 1, 2 или 3 года.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 xml:space="preserve">6. Объявления о проведении Конкурсов размещаются на официальных сайтах РФФИ (www.rfbr.ru) и департамента экономического развития Белгородской области (www.derbo.ru) и </w:t>
      </w:r>
      <w:proofErr w:type="gramStart"/>
      <w:r>
        <w:t>содержат</w:t>
      </w:r>
      <w:proofErr w:type="gramEnd"/>
      <w:r>
        <w:t xml:space="preserve"> в том числе информацию об определяемых РФФИ сроках проведения Конкурсов, сроках подачи заявок и их рассмотрения, а также порядке рассмотрения заявок.</w:t>
      </w:r>
    </w:p>
    <w:p w:rsidR="006A15BE" w:rsidRDefault="006A15BE">
      <w:pPr>
        <w:pStyle w:val="ConsPlusNormal"/>
        <w:spacing w:before="280"/>
        <w:ind w:firstLine="540"/>
        <w:jc w:val="both"/>
      </w:pPr>
      <w:bookmarkStart w:id="1" w:name="P54"/>
      <w:bookmarkEnd w:id="1"/>
      <w:r>
        <w:t>7. Конкурсы в части требований к лицам, имеющим право представить проекты на Конкурсы, к проектам, формам заявок и порядку их представления на Конкурсы проводятся по правилам соответствующих Конкурсов РФФИ со следующими особенностями: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- проекты должны выполняться на базе научных организаций, расположенных на территории Белгородской области;</w:t>
      </w:r>
    </w:p>
    <w:p w:rsidR="006A15BE" w:rsidRDefault="006A15BE">
      <w:pPr>
        <w:pStyle w:val="ConsPlusNormal"/>
        <w:spacing w:before="280"/>
        <w:ind w:firstLine="540"/>
        <w:jc w:val="both"/>
      </w:pPr>
      <w:proofErr w:type="gramStart"/>
      <w:r>
        <w:t>- печатные формы заявок на участие проектов в Конкурсах и документ, подтверждающий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 подачи заявки на Конкурс, представляются в региональный экспертный совет Белгородской области (далее - РЭС);</w:t>
      </w:r>
      <w:proofErr w:type="gramEnd"/>
    </w:p>
    <w:p w:rsidR="006A15BE" w:rsidRDefault="006A15BE">
      <w:pPr>
        <w:pStyle w:val="ConsPlusNormal"/>
        <w:spacing w:before="280"/>
        <w:ind w:firstLine="540"/>
        <w:jc w:val="both"/>
      </w:pPr>
      <w:r>
        <w:t>- исполнители проекта, получившего поддержку по результатам Конкурсов, при публикации результатов обязаны ссылаться на поддержку проекта Правительством Белгородской области и РФФИ.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lastRenderedPageBreak/>
        <w:t>Ответственность за достоверность представляемых сведений несет участник Конкурса.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 xml:space="preserve">8. Основанием для отказа в участии в Конкурсах является несоответствие участника Конкурса требованиям РФФИ, требованиям, указанным в </w:t>
      </w:r>
      <w:hyperlink w:anchor="P54" w:history="1">
        <w:r>
          <w:rPr>
            <w:color w:val="0000FF"/>
          </w:rPr>
          <w:t>пункте 7</w:t>
        </w:r>
      </w:hyperlink>
      <w:r>
        <w:t xml:space="preserve"> Положения, а также следующим требованиям: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 xml:space="preserve">- участник Конкурса не получает </w:t>
      </w:r>
      <w:proofErr w:type="gramStart"/>
      <w:r>
        <w:t>в текущем финансовом году средства из бюджета Белгородской области в соответствии с иными правовыми актами на цели</w:t>
      </w:r>
      <w:proofErr w:type="gramEnd"/>
      <w:r>
        <w:t>, установленные порядком предоставления грантов за счет средств областного бюджета в рамках региональных конкурсов проектов фундаментальных научных исследований;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 xml:space="preserve">- у участника Конкурса на дату подачи заявки на Конкурс отсутствует просроченная задолженность по возврату в бюджет Белгородской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актами;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- 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 подачи заявки на Конкурс.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9. Все допущенные на Конкурс проекты проходят независимую экспертизу РЭС и РФФИ.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10. Состав РЭС и положение о нем утверждены распоряжением Правительства Белгородской области.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11. По результатам экспертизы проектов РЭС не позднее 3 (трех) рабочих дней со дня утверждения протокола РЭС о поддержке проектов представляет в РФФИ предложения по поддержке проектов для принятия решения о поддержке проекта или об отказе поддержать проект, представленный на Конкурс, а также о размере гранта на его реализацию.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12. Итоги Конкурсов утверждаются распоряжением Правительства Белгородской области, а также публикуются на официальных сайтах РФФИ (www.rfbr.ru) и департамента экономического развития Белгородской области (www.derbo.ru).</w:t>
      </w:r>
    </w:p>
    <w:p w:rsidR="006A15BE" w:rsidRDefault="006A15BE">
      <w:pPr>
        <w:pStyle w:val="ConsPlusNormal"/>
      </w:pPr>
    </w:p>
    <w:p w:rsidR="006A15BE" w:rsidRDefault="006A15BE">
      <w:pPr>
        <w:pStyle w:val="ConsPlusNormal"/>
      </w:pPr>
    </w:p>
    <w:p w:rsidR="006A15BE" w:rsidRDefault="006A15BE">
      <w:pPr>
        <w:pStyle w:val="ConsPlusNormal"/>
      </w:pPr>
    </w:p>
    <w:p w:rsidR="006A15BE" w:rsidRDefault="006A15BE">
      <w:pPr>
        <w:pStyle w:val="ConsPlusNormal"/>
      </w:pPr>
    </w:p>
    <w:p w:rsidR="006A15BE" w:rsidRDefault="006A15BE">
      <w:pPr>
        <w:pStyle w:val="ConsPlusNormal"/>
      </w:pPr>
    </w:p>
    <w:p w:rsidR="006A15BE" w:rsidRDefault="006A15BE">
      <w:pPr>
        <w:pStyle w:val="ConsPlusNormal"/>
        <w:jc w:val="right"/>
        <w:outlineLvl w:val="1"/>
      </w:pPr>
      <w:r>
        <w:t>Приложение</w:t>
      </w:r>
    </w:p>
    <w:p w:rsidR="006A15BE" w:rsidRDefault="006A15BE">
      <w:pPr>
        <w:pStyle w:val="ConsPlusNormal"/>
        <w:jc w:val="right"/>
      </w:pPr>
      <w:r>
        <w:t>к Положению о региональных конкурсах</w:t>
      </w:r>
    </w:p>
    <w:p w:rsidR="006A15BE" w:rsidRDefault="006A15BE">
      <w:pPr>
        <w:pStyle w:val="ConsPlusNormal"/>
        <w:jc w:val="right"/>
      </w:pPr>
      <w:r>
        <w:lastRenderedPageBreak/>
        <w:t>проектов фундаментальных научных исследований</w:t>
      </w: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Title"/>
        <w:jc w:val="center"/>
      </w:pPr>
      <w:bookmarkStart w:id="2" w:name="P76"/>
      <w:bookmarkEnd w:id="2"/>
      <w:r>
        <w:t>Направления</w:t>
      </w:r>
    </w:p>
    <w:p w:rsidR="006A15BE" w:rsidRDefault="006A15BE">
      <w:pPr>
        <w:pStyle w:val="ConsPlusTitle"/>
        <w:jc w:val="center"/>
      </w:pPr>
      <w:r>
        <w:t>научных исследований, на основании которых определяется</w:t>
      </w:r>
    </w:p>
    <w:p w:rsidR="006A15BE" w:rsidRDefault="006A15BE">
      <w:pPr>
        <w:pStyle w:val="ConsPlusTitle"/>
        <w:jc w:val="center"/>
      </w:pPr>
      <w:r>
        <w:t>тематика региональных конкурсов проектов</w:t>
      </w:r>
    </w:p>
    <w:p w:rsidR="006A15BE" w:rsidRDefault="006A15BE">
      <w:pPr>
        <w:pStyle w:val="ConsPlusTitle"/>
        <w:jc w:val="center"/>
      </w:pPr>
      <w:r>
        <w:t>фундаментальных научных исследований</w:t>
      </w: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Normal"/>
        <w:ind w:firstLine="540"/>
        <w:jc w:val="both"/>
      </w:pPr>
      <w:r>
        <w:t>1. Фундаментальные биотехнологические и химические исследования для развития аграрного и промышленного комплекса региона.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2. Фундаментальные исследования в области нанотехнологий, синтеза и использования наносистем.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3. Исследования в области новых фармацевтических и лекарственных средств, препаратов, материалов медицины и новых методов медицинской диагностики. Разработка ветеринарных препаратов.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4. Исследования в области информационно-телекоммуникационного обеспечения технологических процессов, промышленного производства, сельского хозяйства, функционирования городской инфраструктуры, управления транспортными потоками и решения социально-экономических задач.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5. Технические и технологические научные аспекты автоматизации, создания интеллектуальных информационных технологий анализа и управления сложными системами. Фундаментальные проблемы робототехники и мехатроники.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6. Математическое моделирование процессов и явлений в технике и технологии, научные основы создания эффективных технологических комплексов, машин и механизмов.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7. Исследования в области перспективных материалов, технологий и оборудования для решения проблем промышленного производства, экологии и рационального природопользования.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8. Фундаментальные исследования, обеспечивающие развитие горно-металлургического комплекса региона.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9. Разработка научно-методических основ производства сельскохозяйственных культур, совершенствования технологий животноводства и производства сельскохозяйственного сырья и пищевых продуктов.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10. Исследования и разработки в области энергосбережения и использования альтернативных источников энергии в условиях региона.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lastRenderedPageBreak/>
        <w:t>11. Фундаментальные исследования в области переработки и использования бытовых и промышленных отходов, сохранения лесных, водных, почвенных экосистем в условиях антропогенного и техногенного воздействия в регионе.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12. Исследования демографических и экономико-географических процессов.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 xml:space="preserve">13. </w:t>
      </w:r>
      <w:proofErr w:type="gramStart"/>
      <w:r>
        <w:t>Исследования в области истории, археологии, этнографии, философии, социологии, политологии, правоведения, филологии и лингвистики.</w:t>
      </w:r>
      <w:proofErr w:type="gramEnd"/>
    </w:p>
    <w:p w:rsidR="006A15BE" w:rsidRDefault="006A15BE">
      <w:pPr>
        <w:pStyle w:val="ConsPlusNormal"/>
        <w:spacing w:before="280"/>
        <w:ind w:firstLine="540"/>
        <w:jc w:val="both"/>
      </w:pPr>
      <w:r>
        <w:t>14. Комплексное изучение проблем педагогики, психологии, здоровья и экологии человека.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15. Исследования в области культуры, искусствоведения, проблем этнокультурной идентичности и самосознания.</w:t>
      </w:r>
    </w:p>
    <w:p w:rsidR="006A15BE" w:rsidRDefault="006A15BE">
      <w:pPr>
        <w:pStyle w:val="ConsPlusNormal"/>
        <w:jc w:val="center"/>
      </w:pP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Normal"/>
        <w:jc w:val="right"/>
        <w:outlineLvl w:val="0"/>
      </w:pPr>
      <w:r>
        <w:t>Утвержден</w:t>
      </w:r>
    </w:p>
    <w:p w:rsidR="006A15BE" w:rsidRDefault="006A15BE">
      <w:pPr>
        <w:pStyle w:val="ConsPlusNormal"/>
        <w:jc w:val="right"/>
      </w:pPr>
      <w:r>
        <w:t>постановлением</w:t>
      </w:r>
    </w:p>
    <w:p w:rsidR="006A15BE" w:rsidRDefault="006A15BE">
      <w:pPr>
        <w:pStyle w:val="ConsPlusNormal"/>
        <w:jc w:val="right"/>
      </w:pPr>
      <w:r>
        <w:t>Правительства Белгородской области</w:t>
      </w:r>
    </w:p>
    <w:p w:rsidR="006A15BE" w:rsidRDefault="006A15BE">
      <w:pPr>
        <w:pStyle w:val="ConsPlusNormal"/>
        <w:jc w:val="right"/>
      </w:pPr>
      <w:r>
        <w:t>от 5 декабря 2017 года N 454-пп</w:t>
      </w: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Title"/>
        <w:jc w:val="center"/>
      </w:pPr>
      <w:bookmarkStart w:id="3" w:name="P106"/>
      <w:bookmarkEnd w:id="3"/>
      <w:r>
        <w:t>ПОРЯДОК</w:t>
      </w:r>
    </w:p>
    <w:p w:rsidR="006A15BE" w:rsidRDefault="006A15BE">
      <w:pPr>
        <w:pStyle w:val="ConsPlusTitle"/>
        <w:jc w:val="center"/>
      </w:pPr>
      <w:r>
        <w:t>ПРЕДОСТАВЛЕНИЯ ГРАНТОВ ЗА СЧЕТ СРЕДСТВ ОБЛАСТНОГО БЮДЖЕТА</w:t>
      </w:r>
    </w:p>
    <w:p w:rsidR="006A15BE" w:rsidRDefault="006A15BE">
      <w:pPr>
        <w:pStyle w:val="ConsPlusTitle"/>
        <w:jc w:val="center"/>
      </w:pPr>
      <w:r>
        <w:t>В РАМКАХ РЕГИОНАЛЬНЫХ КОНКУРСОВ ПРОЕКТОВ ФУНДАМЕНТАЛЬНЫХ</w:t>
      </w:r>
    </w:p>
    <w:p w:rsidR="006A15BE" w:rsidRDefault="006A15BE">
      <w:pPr>
        <w:pStyle w:val="ConsPlusTitle"/>
        <w:jc w:val="center"/>
      </w:pPr>
      <w:r>
        <w:t>НАУЧНЫХ ИССЛЕДОВАНИЙ</w:t>
      </w:r>
    </w:p>
    <w:p w:rsidR="006A15BE" w:rsidRDefault="006A15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5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5BE" w:rsidRDefault="006A1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5BE" w:rsidRDefault="006A15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6A15BE" w:rsidRDefault="006A15BE">
            <w:pPr>
              <w:pStyle w:val="ConsPlusNormal"/>
              <w:jc w:val="center"/>
            </w:pPr>
            <w:r>
              <w:rPr>
                <w:color w:val="392C69"/>
              </w:rPr>
              <w:t>от 29.07.2019 N 339-пп)</w:t>
            </w:r>
          </w:p>
        </w:tc>
      </w:tr>
    </w:tbl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Title"/>
        <w:jc w:val="center"/>
        <w:outlineLvl w:val="1"/>
      </w:pPr>
      <w:r>
        <w:t>1. Общие положения</w:t>
      </w: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предоставления грантов за счет средств областного бюджета в рамках региональных конкурсов проектов фундаментальных научных исследований (далее - Порядок) определяет цель, условия и порядок предоставления грантов в форме субсидий за счет средств областного бюджета (далее - гранты) на выполнение проектов фундаментальных </w:t>
      </w:r>
      <w:r>
        <w:lastRenderedPageBreak/>
        <w:t>научных исследований (далее - проект) по итогам региональных конкурсов проектов фундаментальных научных исследований (далее - Конкурсы) в рамках реализации мероприятия "Поддержка фундаментальных научных</w:t>
      </w:r>
      <w:proofErr w:type="gramEnd"/>
      <w:r>
        <w:t xml:space="preserve"> </w:t>
      </w:r>
      <w:proofErr w:type="gramStart"/>
      <w:r>
        <w:t xml:space="preserve">исследований" подпрограммы "Улучшение инвестиционного климата и стимулирование инновационной деятельности" (далее - Подпрограмма)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Белгородской области "Развитие экономического потенциала и формирование благоприятного предпринимательского климата в Белгородской области", утвержденной постановлением Правительства Белгородской области от 16 декабря 2013 года N 522-пп, в соответствии с </w:t>
      </w:r>
      <w:hyperlink r:id="rId12" w:history="1">
        <w:r>
          <w:rPr>
            <w:color w:val="0000FF"/>
          </w:rPr>
          <w:t>пунктом 7 статьи 78</w:t>
        </w:r>
      </w:hyperlink>
      <w:r>
        <w:t xml:space="preserve"> Бюджетного кодекса Российской Федерации и соглашением о проведении региональных конкурсов проектов фундаментальных научных исследований от</w:t>
      </w:r>
      <w:proofErr w:type="gramEnd"/>
      <w:r>
        <w:t xml:space="preserve"> 25 августа 2017 года N 25 между федеральным государственным бюджетным учреждением "Российский фонд фундаментальных исследований" и Правительством Белгородской области.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1.2. Цель предоставления грантов - поддержка проведения на территории Белгородской области фундаментальных научных исследований научными коллективами и отдельными учеными.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1.3. Предоставление грантов в форме субсидий осуществляется за счет средств областного бюджета в пределах бюджетных ассигнований, предусмотренных законом Белгородской области об областном бюджете на соответствующий финансовый год и плановый период.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1.4. Главным распорядителем бюджетных средств является департамент экономического развития Белгородской области (далее - Департамент),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1.5. Гранты предоставляются научным коллективам и отдельным ученым, которые проводят фундаментальные научные исследования на территории Белгородской области, - победителям Конкурсов.</w:t>
      </w: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Title"/>
        <w:jc w:val="center"/>
        <w:outlineLvl w:val="1"/>
      </w:pPr>
      <w:r>
        <w:t>2. Условия и порядок предоставления грантов</w:t>
      </w: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Normal"/>
        <w:ind w:firstLine="540"/>
        <w:jc w:val="both"/>
      </w:pPr>
      <w:r>
        <w:t>2.1. Грант на выполнение проекта, получившего поддержку по результатам Конкурса, предоставляется в размере 100 процентов от объема средств, выделенных на выполнение проекта РФФИ.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 xml:space="preserve">2.2. Грант предоставляется при условии согласия грантополучателя на осуществление Департаментом и уполномоченным органом государственного финансового контроля проверок соблюдения </w:t>
      </w:r>
      <w:r>
        <w:lastRenderedPageBreak/>
        <w:t>грантополучателем условий, целей и порядка предоставления гранта.</w:t>
      </w:r>
    </w:p>
    <w:p w:rsidR="006A15BE" w:rsidRDefault="006A15BE">
      <w:pPr>
        <w:pStyle w:val="ConsPlusNormal"/>
        <w:spacing w:before="280"/>
        <w:ind w:firstLine="540"/>
        <w:jc w:val="both"/>
      </w:pPr>
      <w:bookmarkStart w:id="4" w:name="P126"/>
      <w:bookmarkEnd w:id="4"/>
      <w:r>
        <w:t xml:space="preserve">2.3. Для получения гранта грантополучатель представляет в Департамент </w:t>
      </w:r>
      <w:hyperlink w:anchor="P172" w:history="1">
        <w:r>
          <w:rPr>
            <w:color w:val="0000FF"/>
          </w:rPr>
          <w:t>согласие</w:t>
        </w:r>
      </w:hyperlink>
      <w:r>
        <w:t xml:space="preserve"> на осуществление проверок соблюдения условий, целей и порядка предоставления гранта по форме согласно приложению к Порядку.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2.4. Департамент рассматривает документ, указанный в пункте 2.3 настоящего раздела, в течение 5 (пяти) рабочих дней со дня его регистрации в Департаменте и принимает решение о предоставлении или об отказе в предоставлении гранта, которое оформляется приказом Департамента.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2.5. Основанием для отказа в предоставлении гранта являются: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а) несоответствие представленного грантополучателем документа требованиям, указанным в пункте 2.3 настоящего раздела Порядка, или непредставление указанного документа;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 xml:space="preserve">б) недостоверность представленной грантополучателем информации, содержащейся в документе, указанном в </w:t>
      </w:r>
      <w:hyperlink w:anchor="P126" w:history="1">
        <w:r>
          <w:rPr>
            <w:color w:val="0000FF"/>
          </w:rPr>
          <w:t>пункте 2.3</w:t>
        </w:r>
      </w:hyperlink>
      <w:r>
        <w:t xml:space="preserve"> настоящего раздела Порядка.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Грантополучатель вправе повторно представить документ после устранения нарушений, послуживших основанием для принятия Департаментом решения об отказе в предоставлении гранта.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2.6. В случае принятия решения о предоставлении Гранта между Департаментом, грантополучателем и научной организацией, на базе которой выполняется проект, заключается договор о предоставлении гранта на выполнение проекта фундаментальных научных исследований (далее - договор) в соответствии с типовой формой, установленной департаментом финансов и бюджетной политики Белгородской области.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2.7. В течение 10 (десяти) рабочих дней со дня принятия решения о предоставлении гранта Департамент подготавливает проект договора и направляет его грантополучателю и научной организации для подписания.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 xml:space="preserve">2.8. Грантополучатель и научная организация в течение 15 (пятнадцати) рабочих дней </w:t>
      </w:r>
      <w:proofErr w:type="gramStart"/>
      <w:r>
        <w:t>с даты получения</w:t>
      </w:r>
      <w:proofErr w:type="gramEnd"/>
      <w:r>
        <w:t xml:space="preserve"> проекта договора представляют в Департамент подписанный договор в трех экземплярах.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 xml:space="preserve">2.9. Департамент в срок, не превышающий 5 (пять) рабочих дней </w:t>
      </w:r>
      <w:proofErr w:type="gramStart"/>
      <w:r>
        <w:t>с даты получения</w:t>
      </w:r>
      <w:proofErr w:type="gramEnd"/>
      <w:r>
        <w:t xml:space="preserve"> подписанного грантополучателем и научной организацией договора, подписывает его и направляет второй и третий экземпляры договора грантополучателю и научной организации.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 xml:space="preserve">2.10. Департамент в течение 10 (десяти) рабочих дней со дня заключения </w:t>
      </w:r>
      <w:r>
        <w:lastRenderedPageBreak/>
        <w:t>договоров представляет в департамент финансов и бюджетной политики Белгородской области заявку на финансирование и копии договоров.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2.11. Департамент финансов и бюджетной политики Белгородской области в соответствии с договорами в течение 5 (пяти) рабочих дней со дня получения заявки от Департамента осуществляет единовременное перечисление грантов с лицевого счета Департамента, открытого на едином счете областного бюджета, грантополучателям на следующие счета научных организаций, на базе которых выполняются проекты: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бюджетным учреждениям - лицевые счета, открытые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автономным учреждениям - лицевые счета, открытые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 xml:space="preserve">2.12. </w:t>
      </w:r>
      <w:proofErr w:type="gramStart"/>
      <w:r>
        <w:t>Средства гранта носят целевой характер и могут быть использованы только на выполнение проекта в соответствии с объявленными целями и содержанием исследований согласно Перечню допускаемых Российским фондом фундаментальных исследований расходов гранта, выделяемого победителям конкурса проектов фундаментальных научных исследований, размещенному на официальном сайте РФФИ.</w:t>
      </w:r>
      <w:proofErr w:type="gramEnd"/>
    </w:p>
    <w:p w:rsidR="006A15BE" w:rsidRDefault="006A15BE">
      <w:pPr>
        <w:pStyle w:val="ConsPlusNormal"/>
        <w:spacing w:before="280"/>
        <w:ind w:firstLine="540"/>
        <w:jc w:val="both"/>
      </w:pPr>
      <w:r>
        <w:t>2.13. Решение о продолжении финансирования проектов, продолжающихся в очередном году, Правительство Белгородской области принимает после получения информационного письма от РФФИ о поддержке проектов по итогам экспертизы отчетов по проектам.</w:t>
      </w: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Title"/>
        <w:jc w:val="center"/>
        <w:outlineLvl w:val="1"/>
      </w:pPr>
      <w:r>
        <w:t>3. Требования к отчетности</w:t>
      </w: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Normal"/>
        <w:ind w:firstLine="540"/>
        <w:jc w:val="both"/>
      </w:pPr>
      <w:bookmarkStart w:id="5" w:name="P145"/>
      <w:bookmarkEnd w:id="5"/>
      <w:r>
        <w:t>3.1. Грантополучатель по итогам завершения каждого этапа реализации проекта представляет в Департамент: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- отчет о выполнении фундаментальных научных исследований, оформленный в соответствии с требованиями РФФИ;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- копии финансовых документов о расходовании гранта.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 xml:space="preserve">3.2. Сроки и формы представления отчетности, указанной в </w:t>
      </w:r>
      <w:hyperlink w:anchor="P145" w:history="1">
        <w:r>
          <w:rPr>
            <w:color w:val="0000FF"/>
          </w:rPr>
          <w:t>пункте 3.1</w:t>
        </w:r>
      </w:hyperlink>
      <w:r>
        <w:t xml:space="preserve"> настоящего раздела Порядка, устанавливаются договором.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3.3. Экспертиза отчетов и результатов выполнения проектов осуществляется РФФИ.</w:t>
      </w: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Title"/>
        <w:jc w:val="center"/>
        <w:outlineLvl w:val="1"/>
      </w:pPr>
      <w:r>
        <w:t xml:space="preserve">4. Порядок осуществления </w:t>
      </w:r>
      <w:proofErr w:type="gramStart"/>
      <w:r>
        <w:t>контроля за</w:t>
      </w:r>
      <w:proofErr w:type="gramEnd"/>
      <w:r>
        <w:t xml:space="preserve"> соблюдением условий,</w:t>
      </w:r>
    </w:p>
    <w:p w:rsidR="006A15BE" w:rsidRDefault="006A15BE">
      <w:pPr>
        <w:pStyle w:val="ConsPlusTitle"/>
        <w:jc w:val="center"/>
      </w:pPr>
      <w:r>
        <w:t>целей и порядка предоставления грантов и</w:t>
      </w:r>
    </w:p>
    <w:p w:rsidR="006A15BE" w:rsidRDefault="006A15BE">
      <w:pPr>
        <w:pStyle w:val="ConsPlusTitle"/>
        <w:jc w:val="center"/>
      </w:pPr>
      <w:r>
        <w:t>ответственность за их несоблюдение</w:t>
      </w: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Normal"/>
        <w:ind w:firstLine="540"/>
        <w:jc w:val="both"/>
      </w:pPr>
      <w:r>
        <w:t>4.1. Департамент и уполномоченный орган государственного финансового контроля осуществляют проверку соблюдения грантополучателем условий, целей и порядка предоставления гранта.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4.2. В случае выявления Департаментом или получения от органа государственного финансового контроля информации о факте (фактах) нарушения грантополучателем условий, целей и порядка предоставления гранта грант подлежит возврату в областной бюджет в соответствии с бюджетным законодательством Российской Федерации.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4.3. Возврат гранта в областной бюджет осуществляется в следующем порядке: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 xml:space="preserve">- Департамент в течение 5 (пяти) рабочих дней </w:t>
      </w:r>
      <w:proofErr w:type="gramStart"/>
      <w:r>
        <w:t>с даты выявления</w:t>
      </w:r>
      <w:proofErr w:type="gramEnd"/>
      <w:r>
        <w:t xml:space="preserve"> факта нарушения грантополучателем условий, целей и порядка предоставления гранта направляет грантополучателю требование о возврате гранта в областной бюджет;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- грантополучатель производит возврат гранта в областной бюджет в срок, указанный в требовании о возврате гранта;</w:t>
      </w:r>
    </w:p>
    <w:p w:rsidR="006A15BE" w:rsidRDefault="006A15BE">
      <w:pPr>
        <w:pStyle w:val="ConsPlusNormal"/>
        <w:spacing w:before="280"/>
        <w:ind w:firstLine="540"/>
        <w:jc w:val="both"/>
      </w:pPr>
      <w:r>
        <w:t>- в случае невыполнения грантополучателем требования о возврате гранта взыскание гранта производится в судебном порядке в соответствии с законодательством Российской Федерации.</w:t>
      </w:r>
    </w:p>
    <w:p w:rsidR="006A15BE" w:rsidRDefault="006A15BE">
      <w:pPr>
        <w:pStyle w:val="ConsPlusNormal"/>
      </w:pPr>
    </w:p>
    <w:p w:rsidR="006A15BE" w:rsidRDefault="006A15BE">
      <w:pPr>
        <w:pStyle w:val="ConsPlusNormal"/>
      </w:pPr>
    </w:p>
    <w:p w:rsidR="006A15BE" w:rsidRDefault="006A15BE">
      <w:pPr>
        <w:pStyle w:val="ConsPlusNormal"/>
      </w:pPr>
    </w:p>
    <w:p w:rsidR="006A15BE" w:rsidRDefault="006A15BE">
      <w:pPr>
        <w:pStyle w:val="ConsPlusNormal"/>
      </w:pPr>
    </w:p>
    <w:p w:rsidR="006A15BE" w:rsidRDefault="006A15BE">
      <w:pPr>
        <w:pStyle w:val="ConsPlusNormal"/>
      </w:pPr>
    </w:p>
    <w:p w:rsidR="006A15BE" w:rsidRDefault="006A15BE">
      <w:pPr>
        <w:pStyle w:val="ConsPlusNormal"/>
        <w:jc w:val="right"/>
        <w:outlineLvl w:val="1"/>
      </w:pPr>
      <w:r>
        <w:t>Приложение</w:t>
      </w:r>
    </w:p>
    <w:p w:rsidR="006A15BE" w:rsidRDefault="006A15BE">
      <w:pPr>
        <w:pStyle w:val="ConsPlusNormal"/>
        <w:jc w:val="right"/>
      </w:pPr>
      <w:r>
        <w:t xml:space="preserve">к Порядку предоставления грантов </w:t>
      </w:r>
      <w:proofErr w:type="gramStart"/>
      <w:r>
        <w:t>за</w:t>
      </w:r>
      <w:proofErr w:type="gramEnd"/>
    </w:p>
    <w:p w:rsidR="006A15BE" w:rsidRDefault="006A15BE">
      <w:pPr>
        <w:pStyle w:val="ConsPlusNormal"/>
        <w:jc w:val="right"/>
      </w:pPr>
      <w:r>
        <w:t xml:space="preserve">счет средств областного бюджета </w:t>
      </w:r>
      <w:proofErr w:type="gramStart"/>
      <w:r>
        <w:t>в</w:t>
      </w:r>
      <w:proofErr w:type="gramEnd"/>
    </w:p>
    <w:p w:rsidR="006A15BE" w:rsidRDefault="006A15BE">
      <w:pPr>
        <w:pStyle w:val="ConsPlusNormal"/>
        <w:jc w:val="right"/>
      </w:pPr>
      <w:proofErr w:type="gramStart"/>
      <w:r>
        <w:t>рамках</w:t>
      </w:r>
      <w:proofErr w:type="gramEnd"/>
      <w:r>
        <w:t xml:space="preserve"> региональных конкурсов проектов</w:t>
      </w:r>
    </w:p>
    <w:p w:rsidR="006A15BE" w:rsidRDefault="006A15BE">
      <w:pPr>
        <w:pStyle w:val="ConsPlusNormal"/>
        <w:jc w:val="right"/>
      </w:pPr>
      <w:r>
        <w:t>фундаментальных научных исследований</w:t>
      </w: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Nonformat"/>
        <w:jc w:val="both"/>
      </w:pPr>
      <w:bookmarkStart w:id="6" w:name="P172"/>
      <w:bookmarkEnd w:id="6"/>
      <w:r>
        <w:t xml:space="preserve">                                 Согласие</w:t>
      </w:r>
    </w:p>
    <w:p w:rsidR="006A15BE" w:rsidRDefault="006A15BE">
      <w:pPr>
        <w:pStyle w:val="ConsPlusNonformat"/>
        <w:jc w:val="both"/>
      </w:pPr>
      <w:r>
        <w:t xml:space="preserve">       на осуществление проверок соблюдения условий, целей и порядка</w:t>
      </w:r>
    </w:p>
    <w:p w:rsidR="006A15BE" w:rsidRDefault="006A15BE">
      <w:pPr>
        <w:pStyle w:val="ConsPlusNonformat"/>
        <w:jc w:val="both"/>
      </w:pPr>
      <w:r>
        <w:t xml:space="preserve">                предоставления гранта из областного бюджета</w:t>
      </w:r>
    </w:p>
    <w:p w:rsidR="006A15BE" w:rsidRDefault="006A15BE">
      <w:pPr>
        <w:pStyle w:val="ConsPlusNonformat"/>
        <w:jc w:val="both"/>
      </w:pPr>
    </w:p>
    <w:p w:rsidR="006A15BE" w:rsidRDefault="006A15BE">
      <w:pPr>
        <w:pStyle w:val="ConsPlusNonformat"/>
        <w:jc w:val="both"/>
      </w:pPr>
      <w:r>
        <w:t>___________________________________________________________________________</w:t>
      </w:r>
    </w:p>
    <w:p w:rsidR="006A15BE" w:rsidRDefault="006A15BE">
      <w:pPr>
        <w:pStyle w:val="ConsPlusNonformat"/>
        <w:jc w:val="both"/>
      </w:pPr>
      <w:r>
        <w:t xml:space="preserve">                        (ФИО руководителя проекта)</w:t>
      </w:r>
    </w:p>
    <w:p w:rsidR="006A15BE" w:rsidRDefault="006A15BE">
      <w:pPr>
        <w:pStyle w:val="ConsPlusNonformat"/>
        <w:jc w:val="both"/>
      </w:pPr>
    </w:p>
    <w:p w:rsidR="006A15BE" w:rsidRDefault="006A15BE">
      <w:pPr>
        <w:pStyle w:val="ConsPlusNonformat"/>
        <w:jc w:val="both"/>
      </w:pPr>
      <w:r>
        <w:t>___________________________________________________________________________</w:t>
      </w:r>
    </w:p>
    <w:p w:rsidR="006A15BE" w:rsidRDefault="006A15BE">
      <w:pPr>
        <w:pStyle w:val="ConsPlusNonformat"/>
        <w:jc w:val="both"/>
      </w:pPr>
      <w:r>
        <w:lastRenderedPageBreak/>
        <w:t xml:space="preserve">                      (номер и наименование проекта)</w:t>
      </w:r>
    </w:p>
    <w:p w:rsidR="006A15BE" w:rsidRDefault="006A15BE">
      <w:pPr>
        <w:pStyle w:val="ConsPlusNonformat"/>
        <w:jc w:val="both"/>
      </w:pPr>
    </w:p>
    <w:p w:rsidR="006A15BE" w:rsidRDefault="006A15BE">
      <w:pPr>
        <w:pStyle w:val="ConsPlusNonformat"/>
        <w:jc w:val="both"/>
      </w:pPr>
      <w:r>
        <w:t>дает  свое  согласие на осуществление департаментом экономического развития</w:t>
      </w:r>
    </w:p>
    <w:p w:rsidR="006A15BE" w:rsidRDefault="006A15BE">
      <w:pPr>
        <w:pStyle w:val="ConsPlusNonformat"/>
        <w:jc w:val="both"/>
      </w:pPr>
      <w:r>
        <w:t xml:space="preserve">Белгородской  области и уполномоченным органом </w:t>
      </w:r>
      <w:proofErr w:type="gramStart"/>
      <w:r>
        <w:t>государственного</w:t>
      </w:r>
      <w:proofErr w:type="gramEnd"/>
      <w:r>
        <w:t xml:space="preserve"> финансового</w:t>
      </w:r>
    </w:p>
    <w:p w:rsidR="006A15BE" w:rsidRDefault="006A15BE">
      <w:pPr>
        <w:pStyle w:val="ConsPlusNonformat"/>
        <w:jc w:val="both"/>
      </w:pPr>
      <w:r>
        <w:t>контроля проверок соблюдения условий, целей и порядка предоставления гранта</w:t>
      </w:r>
    </w:p>
    <w:p w:rsidR="006A15BE" w:rsidRDefault="006A15BE">
      <w:pPr>
        <w:pStyle w:val="ConsPlusNonformat"/>
        <w:jc w:val="both"/>
      </w:pPr>
      <w:r>
        <w:t>из областного бюджета.</w:t>
      </w:r>
    </w:p>
    <w:p w:rsidR="006A15BE" w:rsidRDefault="006A15BE">
      <w:pPr>
        <w:pStyle w:val="ConsPlusNonformat"/>
        <w:jc w:val="both"/>
      </w:pPr>
    </w:p>
    <w:p w:rsidR="006A15BE" w:rsidRDefault="006A15BE">
      <w:pPr>
        <w:pStyle w:val="ConsPlusNonformat"/>
        <w:jc w:val="both"/>
      </w:pPr>
      <w:r>
        <w:t>Руководитель        _______________               _________________________</w:t>
      </w:r>
    </w:p>
    <w:p w:rsidR="006A15BE" w:rsidRDefault="006A15BE">
      <w:pPr>
        <w:pStyle w:val="ConsPlusNonformat"/>
        <w:jc w:val="both"/>
      </w:pPr>
      <w:r>
        <w:t xml:space="preserve">  Проекта              (подпись)                    (расшифровка подписи)</w:t>
      </w:r>
    </w:p>
    <w:p w:rsidR="006A15BE" w:rsidRDefault="006A15BE">
      <w:pPr>
        <w:pStyle w:val="ConsPlusNonformat"/>
        <w:jc w:val="both"/>
      </w:pPr>
    </w:p>
    <w:p w:rsidR="006A15BE" w:rsidRDefault="006A15BE">
      <w:pPr>
        <w:pStyle w:val="ConsPlusNonformat"/>
        <w:jc w:val="both"/>
      </w:pPr>
      <w:r>
        <w:t xml:space="preserve">                                                  "__" __________ 20__ года</w:t>
      </w:r>
    </w:p>
    <w:p w:rsidR="006A15BE" w:rsidRDefault="006A15BE">
      <w:pPr>
        <w:pStyle w:val="ConsPlusNormal"/>
        <w:jc w:val="center"/>
      </w:pPr>
    </w:p>
    <w:p w:rsidR="006A15BE" w:rsidRDefault="006A15BE">
      <w:pPr>
        <w:pStyle w:val="ConsPlusNormal"/>
        <w:ind w:firstLine="540"/>
        <w:jc w:val="both"/>
      </w:pPr>
    </w:p>
    <w:p w:rsidR="006A15BE" w:rsidRDefault="006A15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DE8" w:rsidRDefault="009F6DE8">
      <w:bookmarkStart w:id="7" w:name="_GoBack"/>
      <w:bookmarkEnd w:id="7"/>
    </w:p>
    <w:sectPr w:rsidR="009F6DE8" w:rsidSect="004D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BE"/>
    <w:rsid w:val="003E3C20"/>
    <w:rsid w:val="006A15BE"/>
    <w:rsid w:val="00762A88"/>
    <w:rsid w:val="009F6DE8"/>
    <w:rsid w:val="00D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8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A15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A1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8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A15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A1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082B46FE2992F5896E3F7FFF98BA44AE9EA8F501EB2FE211C6C545AFA4947A52FF035D240EE66167234D04686DA07U3MD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6082B46FE2992F5896E3F7FFF98BA44AE9EA8F521AB0FA271C6C545AFA4947A52FF027D218E264176D36D353D08B41693B214D2F629E0EEF1D4BU3M1N" TargetMode="External"/><Relationship Id="rId12" Type="http://schemas.openxmlformats.org/officeDocument/2006/relationships/hyperlink" Target="consultantplus://offline/ref=EA6082B46FE2992F5896FDFAE995D1A94DE7B18B501BBCAC7F4337090DF34310E260A9659616E764126760801CD1D7073D28234D2F609F12UEM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6082B46FE2992F5896E3F7FFF98BA44AE9EA8F5114BEF22A1C6C545AFA4947A52FF027D218E264176C34D453D08B41693B214D2F629E0EEF1D4BU3M1N" TargetMode="External"/><Relationship Id="rId11" Type="http://schemas.openxmlformats.org/officeDocument/2006/relationships/hyperlink" Target="consultantplus://offline/ref=EA6082B46FE2992F5896E3F7FFF98BA44AE9EA8F501EB2FE211C6C545AFA4947A52FF027D218E260176B35D453D08B41693B214D2F629E0EEF1D4BU3M1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A6082B46FE2992F5896E3F7FFF98BA44AE9EA8F5114BEF22A1C6C545AFA4947A52FF027D218E264176C31D953D08B41693B214D2F629E0EEF1D4BU3M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6082B46FE2992F5896E3F7FFF98BA44AE9EA8F5114BEF22A1C6C545AFA4947A52FF027D218E264176C34D653D08B41693B214D2F629E0EEF1D4BU3M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2021-01-21T13:12:00Z</dcterms:created>
  <dcterms:modified xsi:type="dcterms:W3CDTF">2021-01-21T13:12:00Z</dcterms:modified>
</cp:coreProperties>
</file>