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D" w:rsidRPr="003571ED" w:rsidRDefault="003571ED" w:rsidP="003571ED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3571ED">
        <w:rPr>
          <w:rFonts w:cs="Times New Roman"/>
          <w:b/>
          <w:sz w:val="28"/>
          <w:szCs w:val="28"/>
          <w:lang w:val="ru-RU"/>
        </w:rPr>
        <w:t>Информация</w:t>
      </w:r>
      <w:r w:rsidR="000E3EDC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3571ED">
        <w:rPr>
          <w:rFonts w:cs="Times New Roman"/>
          <w:b/>
          <w:sz w:val="28"/>
          <w:szCs w:val="28"/>
        </w:rPr>
        <w:t>по</w:t>
      </w:r>
      <w:proofErr w:type="spellEnd"/>
      <w:r w:rsidRPr="003571ED">
        <w:rPr>
          <w:rFonts w:cs="Times New Roman"/>
          <w:b/>
          <w:sz w:val="28"/>
          <w:szCs w:val="28"/>
        </w:rPr>
        <w:t xml:space="preserve"> </w:t>
      </w:r>
      <w:proofErr w:type="spellStart"/>
      <w:r w:rsidRPr="003571ED">
        <w:rPr>
          <w:rFonts w:cs="Times New Roman"/>
          <w:b/>
          <w:sz w:val="28"/>
          <w:szCs w:val="28"/>
        </w:rPr>
        <w:t>результатам</w:t>
      </w:r>
      <w:proofErr w:type="spellEnd"/>
      <w:r w:rsidRPr="003571ED">
        <w:rPr>
          <w:rFonts w:cs="Times New Roman"/>
          <w:b/>
          <w:sz w:val="28"/>
          <w:szCs w:val="28"/>
        </w:rPr>
        <w:t xml:space="preserve"> </w:t>
      </w:r>
      <w:proofErr w:type="spellStart"/>
      <w:r w:rsidRPr="003571ED">
        <w:rPr>
          <w:rFonts w:cs="Times New Roman"/>
          <w:b/>
          <w:sz w:val="28"/>
          <w:szCs w:val="28"/>
        </w:rPr>
        <w:t>экспертно-аналитического</w:t>
      </w:r>
      <w:proofErr w:type="spellEnd"/>
      <w:r w:rsidRPr="003571ED">
        <w:rPr>
          <w:rFonts w:cs="Times New Roman"/>
          <w:b/>
          <w:sz w:val="28"/>
          <w:szCs w:val="28"/>
        </w:rPr>
        <w:t xml:space="preserve"> </w:t>
      </w:r>
      <w:proofErr w:type="spellStart"/>
      <w:r w:rsidRPr="003571ED">
        <w:rPr>
          <w:rFonts w:cs="Times New Roman"/>
          <w:b/>
          <w:sz w:val="28"/>
          <w:szCs w:val="28"/>
        </w:rPr>
        <w:t>мероприятия</w:t>
      </w:r>
      <w:proofErr w:type="spellEnd"/>
      <w:r w:rsidRPr="003571ED">
        <w:rPr>
          <w:rFonts w:cs="Times New Roman"/>
          <w:b/>
          <w:sz w:val="28"/>
          <w:szCs w:val="28"/>
        </w:rPr>
        <w:t xml:space="preserve"> «</w:t>
      </w:r>
      <w:proofErr w:type="spellStart"/>
      <w:r w:rsidRPr="003571ED">
        <w:rPr>
          <w:rFonts w:cs="Times New Roman"/>
          <w:b/>
          <w:sz w:val="28"/>
          <w:szCs w:val="28"/>
        </w:rPr>
        <w:t>Мониторинг</w:t>
      </w:r>
      <w:proofErr w:type="spellEnd"/>
      <w:r w:rsidRPr="003571ED">
        <w:rPr>
          <w:rFonts w:cs="Times New Roman"/>
          <w:b/>
          <w:sz w:val="28"/>
          <w:szCs w:val="28"/>
        </w:rPr>
        <w:t xml:space="preserve"> </w:t>
      </w:r>
      <w:proofErr w:type="spellStart"/>
      <w:r w:rsidRPr="003571ED">
        <w:rPr>
          <w:rFonts w:cs="Times New Roman"/>
          <w:b/>
          <w:sz w:val="28"/>
          <w:szCs w:val="28"/>
        </w:rPr>
        <w:t>реализации</w:t>
      </w:r>
      <w:proofErr w:type="spellEnd"/>
      <w:r w:rsidRPr="003571ED">
        <w:rPr>
          <w:rFonts w:cs="Times New Roman"/>
          <w:b/>
          <w:sz w:val="28"/>
          <w:szCs w:val="28"/>
        </w:rPr>
        <w:t xml:space="preserve"> </w:t>
      </w:r>
      <w:proofErr w:type="spellStart"/>
      <w:r w:rsidRPr="003571ED">
        <w:rPr>
          <w:rFonts w:cs="Times New Roman"/>
          <w:b/>
          <w:sz w:val="28"/>
          <w:szCs w:val="28"/>
        </w:rPr>
        <w:t>национальных</w:t>
      </w:r>
      <w:proofErr w:type="spellEnd"/>
      <w:r w:rsidRPr="003571ED">
        <w:rPr>
          <w:rFonts w:cs="Times New Roman"/>
          <w:b/>
          <w:sz w:val="28"/>
          <w:szCs w:val="28"/>
        </w:rPr>
        <w:t xml:space="preserve"> </w:t>
      </w:r>
      <w:proofErr w:type="spellStart"/>
      <w:r w:rsidRPr="003571ED">
        <w:rPr>
          <w:rFonts w:cs="Times New Roman"/>
          <w:b/>
          <w:sz w:val="28"/>
          <w:szCs w:val="28"/>
        </w:rPr>
        <w:t>проектов</w:t>
      </w:r>
      <w:proofErr w:type="spellEnd"/>
      <w:r w:rsidRPr="003571ED">
        <w:rPr>
          <w:rFonts w:cs="Times New Roman"/>
          <w:b/>
          <w:sz w:val="28"/>
          <w:szCs w:val="28"/>
        </w:rPr>
        <w:t>»</w:t>
      </w:r>
    </w:p>
    <w:bookmarkEnd w:id="0"/>
    <w:p w:rsidR="003571ED" w:rsidRPr="003571ED" w:rsidRDefault="003571ED" w:rsidP="003571E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71ED" w:rsidRPr="003571ED" w:rsidRDefault="003571ED" w:rsidP="003571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71ED">
        <w:rPr>
          <w:rFonts w:ascii="Times New Roman" w:hAnsi="Times New Roman"/>
          <w:sz w:val="26"/>
          <w:szCs w:val="26"/>
        </w:rPr>
        <w:t>Основание для проведения экспертно-аналитического мероприятия: распоряжение Контрольно-счетной комиссии муниципального района «Красненский район» от 30 сентября 2021 года № 14-р «О проведении экспертно-аналитического мероприятия «Мониторинг реализации национальных проектов».</w:t>
      </w:r>
    </w:p>
    <w:p w:rsidR="003571ED" w:rsidRPr="003571ED" w:rsidRDefault="003571ED" w:rsidP="003571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71ED">
        <w:rPr>
          <w:rFonts w:ascii="Times New Roman" w:hAnsi="Times New Roman"/>
          <w:sz w:val="26"/>
          <w:szCs w:val="26"/>
        </w:rPr>
        <w:t>Предмет экспертно-аналитического мероприятия: деятельность отдела социальной защиты населения администрации Красненского района направленная на реализацию национального проекта «Демография».</w:t>
      </w:r>
    </w:p>
    <w:p w:rsidR="003571ED" w:rsidRPr="003571ED" w:rsidRDefault="003571ED" w:rsidP="003571E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3571ED">
        <w:rPr>
          <w:rFonts w:ascii="Times New Roman" w:hAnsi="Times New Roman"/>
          <w:sz w:val="26"/>
          <w:szCs w:val="26"/>
        </w:rPr>
        <w:t xml:space="preserve">Цель экспертно-аналитического мероприятия: проведение анализа результативности и эффективности реализации </w:t>
      </w:r>
      <w:r w:rsidRPr="003571ED">
        <w:rPr>
          <w:rFonts w:ascii="Times New Roman" w:hAnsi="Times New Roman"/>
          <w:bCs/>
          <w:sz w:val="26"/>
          <w:szCs w:val="26"/>
        </w:rPr>
        <w:t xml:space="preserve">муниципальной  программы Красненского  района «Социальная поддержка граждан  в Красненском  районе» по </w:t>
      </w:r>
      <w:r w:rsidRPr="003571ED">
        <w:rPr>
          <w:rFonts w:ascii="Times New Roman" w:eastAsia="Times New Roman" w:hAnsi="Times New Roman"/>
          <w:sz w:val="26"/>
          <w:szCs w:val="26"/>
          <w:lang w:eastAsia="ru-RU"/>
        </w:rPr>
        <w:t>осуществление ежемесячной выплаты в связи с рождением третьего ребенка или последующих детей</w:t>
      </w:r>
      <w:r w:rsidRPr="003571ED">
        <w:rPr>
          <w:rFonts w:ascii="Times New Roman" w:hAnsi="Times New Roman"/>
          <w:sz w:val="26"/>
          <w:szCs w:val="26"/>
        </w:rPr>
        <w:t xml:space="preserve"> в рамках национального проекта «Демография».</w:t>
      </w:r>
    </w:p>
    <w:p w:rsidR="003571ED" w:rsidRPr="003571ED" w:rsidRDefault="003571ED" w:rsidP="003571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71ED">
        <w:rPr>
          <w:rFonts w:ascii="Times New Roman" w:hAnsi="Times New Roman"/>
          <w:sz w:val="26"/>
          <w:szCs w:val="26"/>
        </w:rPr>
        <w:t>Объект: отдел социальной защиты населения администрации муниципального района «Красненский район».</w:t>
      </w:r>
    </w:p>
    <w:p w:rsidR="003571ED" w:rsidRPr="003571ED" w:rsidRDefault="003571ED" w:rsidP="003571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71ED">
        <w:rPr>
          <w:rFonts w:ascii="Times New Roman" w:hAnsi="Times New Roman"/>
          <w:sz w:val="26"/>
          <w:szCs w:val="26"/>
        </w:rPr>
        <w:t>Исследуемый период: текущий период 2021 года.</w:t>
      </w:r>
    </w:p>
    <w:p w:rsidR="003571ED" w:rsidRPr="003571ED" w:rsidRDefault="003571ED" w:rsidP="003571ED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571ED">
        <w:rPr>
          <w:rFonts w:ascii="Times New Roman" w:hAnsi="Times New Roman"/>
          <w:sz w:val="26"/>
          <w:szCs w:val="26"/>
        </w:rPr>
        <w:t>Сроки проведения экспертно-аналитического мероприятия: с 1 по 15 октября 2021 года.</w:t>
      </w:r>
    </w:p>
    <w:p w:rsidR="003571ED" w:rsidRPr="004270D9" w:rsidRDefault="003571ED" w:rsidP="003571E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71ED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</w:r>
      <w:r w:rsidRPr="003571E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ежемесячная денежная выплата) введена Указом Президента России от 7 мая 2012 года N 606 «О мерах по реализации демографической политики Российской Федерации</w:t>
      </w:r>
      <w:r w:rsidRPr="004270D9">
        <w:rPr>
          <w:rFonts w:ascii="Times New Roman" w:eastAsia="Times New Roman" w:hAnsi="Times New Roman"/>
          <w:sz w:val="26"/>
          <w:szCs w:val="26"/>
          <w:lang w:eastAsia="ru-RU"/>
        </w:rPr>
        <w:t xml:space="preserve">» и действует с 2013 года. С 2019 года данная мера входит в федеральный проект «Финансовая поддержка семей с детьми» национального проекта «Демография». Выплата назначается в случае рождения третьего ребенка или последующих детей до достижения ребенком возраста трех лет. Размер ежемесячной выплаты установлен в субъекте Российской Федерации с учетом величины регионального прожиточного минимума для детей. </w:t>
      </w:r>
    </w:p>
    <w:p w:rsidR="003571ED" w:rsidRPr="00237569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7569">
        <w:rPr>
          <w:rFonts w:ascii="Times New Roman" w:hAnsi="Times New Roman"/>
          <w:bCs/>
          <w:sz w:val="26"/>
          <w:szCs w:val="26"/>
          <w:lang w:eastAsia="ru-RU"/>
        </w:rPr>
        <w:t xml:space="preserve">  На уровне муниципалитета </w:t>
      </w:r>
      <w:r w:rsidRPr="00237569">
        <w:rPr>
          <w:rFonts w:ascii="Times New Roman" w:hAnsi="Times New Roman"/>
          <w:sz w:val="26"/>
          <w:szCs w:val="26"/>
        </w:rPr>
        <w:t xml:space="preserve">Решением Муниципального совета Красненского района от 25 декабря 2020 года № 243 (редакция от 24 августа № 294) «О бюджете муниципального района «Красненский район» на 2021 год и плановый период 2022 - 2023 годов» (далее Решение № 243) поступление доходов в бюджет муниципального района на 2021 год (приложение №9 к Решению №132) по группировке доходов «Субвенции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лет» предусмотрено субвенций  в сумме 9360,7 тыс. руб. </w:t>
      </w:r>
    </w:p>
    <w:p w:rsidR="003571ED" w:rsidRPr="00504E3B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7569">
        <w:rPr>
          <w:rFonts w:ascii="Times New Roman" w:hAnsi="Times New Roman"/>
          <w:sz w:val="26"/>
          <w:szCs w:val="26"/>
        </w:rPr>
        <w:t>Приложением №10 к Решению №132 «</w:t>
      </w:r>
      <w:r w:rsidRPr="00237569">
        <w:rPr>
          <w:rFonts w:ascii="Times New Roman" w:hAnsi="Times New Roman"/>
          <w:bCs/>
          <w:sz w:val="26"/>
          <w:szCs w:val="26"/>
        </w:rPr>
        <w:t>Ведомственная структура расходов бюджета на 2021 год и на плановый период 2022 и 2023 годов» о</w:t>
      </w:r>
      <w:r w:rsidRPr="00237569">
        <w:rPr>
          <w:rFonts w:ascii="Times New Roman" w:hAnsi="Times New Roman"/>
          <w:sz w:val="26"/>
          <w:szCs w:val="26"/>
        </w:rPr>
        <w:t xml:space="preserve">существление </w:t>
      </w:r>
      <w:proofErr w:type="gramStart"/>
      <w:r w:rsidRPr="00237569">
        <w:rPr>
          <w:rFonts w:ascii="Times New Roman" w:hAnsi="Times New Roman"/>
          <w:sz w:val="26"/>
          <w:szCs w:val="26"/>
        </w:rPr>
        <w:t>ежемесячной денежной выплаты, назначаемой в случае рождения третьего ребенка или последующих детей до достижения ребенко</w:t>
      </w:r>
      <w:r w:rsidRPr="00504E3B">
        <w:rPr>
          <w:rFonts w:ascii="Times New Roman" w:hAnsi="Times New Roman"/>
          <w:sz w:val="26"/>
          <w:szCs w:val="26"/>
        </w:rPr>
        <w:t>м возраста трех лет предусмотрено</w:t>
      </w:r>
      <w:proofErr w:type="gramEnd"/>
      <w:r w:rsidRPr="00504E3B">
        <w:rPr>
          <w:rFonts w:ascii="Times New Roman" w:hAnsi="Times New Roman"/>
          <w:sz w:val="26"/>
          <w:szCs w:val="26"/>
        </w:rPr>
        <w:t xml:space="preserve"> в сумме 9360,7 тыс. руб.</w:t>
      </w:r>
    </w:p>
    <w:p w:rsidR="003571ED" w:rsidRPr="009D27B4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4E3B">
        <w:rPr>
          <w:rFonts w:ascii="Times New Roman" w:hAnsi="Times New Roman"/>
          <w:sz w:val="26"/>
          <w:szCs w:val="26"/>
        </w:rPr>
        <w:t xml:space="preserve">Согласно данным отчетности за 9 месяцев Отчет об исполнении бюджета (Форма 0503127) на 1 октября 2021 года, лимит поступления субвенции  бюджетам муниципальных районов на осуществление ежемесячной денежной </w:t>
      </w:r>
      <w:r w:rsidRPr="00504E3B">
        <w:rPr>
          <w:rFonts w:ascii="Times New Roman" w:hAnsi="Times New Roman"/>
          <w:sz w:val="26"/>
          <w:szCs w:val="26"/>
        </w:rPr>
        <w:lastRenderedPageBreak/>
        <w:t>выплаты, назначаемой в случае рождения третьего ребенка или последующих детей до достижения ребенком возраста трех лет составил 9360700,00 руб., фактически исполнено бюджетных назначений (КБК 8731004033Р150840) в размере 7 237 784,03 руб., в том</w:t>
      </w:r>
      <w:proofErr w:type="gramEnd"/>
      <w:r w:rsidRPr="00504E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4E3B">
        <w:rPr>
          <w:rFonts w:ascii="Times New Roman" w:hAnsi="Times New Roman"/>
          <w:sz w:val="26"/>
          <w:szCs w:val="26"/>
        </w:rPr>
        <w:t>числе</w:t>
      </w:r>
      <w:proofErr w:type="gramEnd"/>
      <w:r w:rsidRPr="00504E3B">
        <w:rPr>
          <w:rFonts w:ascii="Times New Roman" w:hAnsi="Times New Roman"/>
          <w:sz w:val="26"/>
          <w:szCs w:val="26"/>
        </w:rPr>
        <w:t xml:space="preserve"> на опла</w:t>
      </w:r>
      <w:r w:rsidRPr="009D27B4">
        <w:rPr>
          <w:rFonts w:ascii="Times New Roman" w:hAnsi="Times New Roman"/>
          <w:sz w:val="26"/>
          <w:szCs w:val="26"/>
        </w:rPr>
        <w:t xml:space="preserve">ту услуг банка в размере 57 442,74 руб. </w:t>
      </w:r>
    </w:p>
    <w:p w:rsidR="003571ED" w:rsidRPr="00DB2DD2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27B4">
        <w:rPr>
          <w:rFonts w:ascii="Times New Roman" w:hAnsi="Times New Roman"/>
          <w:sz w:val="26"/>
          <w:szCs w:val="26"/>
        </w:rPr>
        <w:t>В ходе проведения экспертно-аналитического мероприятия проверено  17 персональных дел получателей</w:t>
      </w:r>
      <w:proofErr w:type="gramStart"/>
      <w:r w:rsidRPr="003571ED">
        <w:rPr>
          <w:rFonts w:ascii="Times New Roman" w:hAnsi="Times New Roman"/>
          <w:sz w:val="26"/>
          <w:szCs w:val="26"/>
        </w:rPr>
        <w:t xml:space="preserve"> </w:t>
      </w:r>
      <w:r w:rsidRPr="00DB2DD2">
        <w:rPr>
          <w:rFonts w:ascii="Times New Roman" w:hAnsi="Times New Roman"/>
          <w:sz w:val="26"/>
          <w:szCs w:val="26"/>
        </w:rPr>
        <w:t>Н</w:t>
      </w:r>
      <w:proofErr w:type="gramEnd"/>
      <w:r w:rsidRPr="00DB2DD2">
        <w:rPr>
          <w:rFonts w:ascii="Times New Roman" w:hAnsi="Times New Roman"/>
          <w:sz w:val="26"/>
          <w:szCs w:val="26"/>
        </w:rPr>
        <w:t xml:space="preserve">а момент проверки по данным журнала регистрации получателей зарегистрировано 125 человек, последняя запись внесена 31 августа 2021г. </w:t>
      </w:r>
    </w:p>
    <w:p w:rsidR="003571ED" w:rsidRPr="00DB2DD2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B2DD2">
        <w:rPr>
          <w:rFonts w:ascii="Times New Roman" w:hAnsi="Times New Roman"/>
          <w:sz w:val="26"/>
          <w:szCs w:val="26"/>
        </w:rPr>
        <w:t>Всего за 9 месяцев 2021 года произведено 1137 выплат.</w:t>
      </w:r>
    </w:p>
    <w:p w:rsidR="003571ED" w:rsidRPr="004270D9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При определении величины среднедушевого денежного дохода, дающего право на получение ежемесячной денежной выплаты, нарушений не установлено.</w:t>
      </w:r>
    </w:p>
    <w:p w:rsidR="003571ED" w:rsidRPr="004270D9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 xml:space="preserve">Условия при назначении ежемесячной денежной </w:t>
      </w:r>
      <w:proofErr w:type="gramStart"/>
      <w:r w:rsidRPr="004270D9">
        <w:rPr>
          <w:rFonts w:ascii="Times New Roman" w:hAnsi="Times New Roman"/>
          <w:sz w:val="26"/>
          <w:szCs w:val="26"/>
        </w:rPr>
        <w:t>выплаты</w:t>
      </w:r>
      <w:proofErr w:type="gramEnd"/>
      <w:r w:rsidRPr="004270D9">
        <w:rPr>
          <w:rFonts w:ascii="Times New Roman" w:hAnsi="Times New Roman"/>
          <w:sz w:val="26"/>
          <w:szCs w:val="26"/>
        </w:rPr>
        <w:t xml:space="preserve"> установленные п.</w:t>
      </w:r>
      <w:r>
        <w:rPr>
          <w:rFonts w:ascii="Times New Roman" w:hAnsi="Times New Roman"/>
          <w:sz w:val="26"/>
          <w:szCs w:val="26"/>
        </w:rPr>
        <w:t>2</w:t>
      </w:r>
      <w:r w:rsidRPr="004270D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раздел 3</w:t>
      </w:r>
      <w:r w:rsidRPr="004270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Регламента</w:t>
      </w:r>
      <w:r w:rsidRPr="004270D9">
        <w:rPr>
          <w:rFonts w:ascii="Times New Roman" w:hAnsi="Times New Roman"/>
          <w:sz w:val="26"/>
          <w:szCs w:val="26"/>
        </w:rPr>
        <w:t>, наличие гражданства РФ, регистрации по месту жительства на территории Белгородской области у родителя и ребенка, соблюдены.</w:t>
      </w:r>
    </w:p>
    <w:p w:rsidR="003571ED" w:rsidRPr="004270D9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70D9">
        <w:rPr>
          <w:rFonts w:ascii="Times New Roman" w:hAnsi="Times New Roman"/>
          <w:sz w:val="26"/>
          <w:szCs w:val="26"/>
        </w:rPr>
        <w:t>изменении прожиточного минимума на ребенка производится перерасчет ежемесячной денежной выплаты со дня вступления в силу соответствующих изменений. В проверенных персональных делах получателей перерасчет производился своевременно.</w:t>
      </w:r>
    </w:p>
    <w:p w:rsidR="003571ED" w:rsidRPr="004270D9" w:rsidRDefault="003571ED" w:rsidP="00357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>При  проверке соответствия составу утвержденного перечня документов, необходимых для назначения ежемесячной денежной выплаты, утвержденного п.</w:t>
      </w:r>
      <w:r>
        <w:rPr>
          <w:rFonts w:ascii="Times New Roman" w:hAnsi="Times New Roman"/>
          <w:sz w:val="26"/>
          <w:szCs w:val="26"/>
        </w:rPr>
        <w:t>1</w:t>
      </w:r>
      <w:r w:rsidRPr="004270D9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>Регламента</w:t>
      </w:r>
      <w:r w:rsidRPr="004270D9">
        <w:rPr>
          <w:rFonts w:ascii="Times New Roman" w:hAnsi="Times New Roman"/>
          <w:sz w:val="26"/>
          <w:szCs w:val="26"/>
        </w:rPr>
        <w:t>, нарушений не установлено.</w:t>
      </w:r>
    </w:p>
    <w:p w:rsidR="003571ED" w:rsidRPr="004270D9" w:rsidRDefault="003571ED" w:rsidP="003571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70D9">
        <w:rPr>
          <w:rFonts w:ascii="Times New Roman" w:hAnsi="Times New Roman"/>
          <w:sz w:val="26"/>
          <w:szCs w:val="26"/>
        </w:rPr>
        <w:t xml:space="preserve">Реализация </w:t>
      </w:r>
      <w:r w:rsidRPr="004270D9">
        <w:rPr>
          <w:rFonts w:ascii="Times New Roman" w:hAnsi="Times New Roman"/>
          <w:bCs/>
          <w:sz w:val="26"/>
          <w:szCs w:val="26"/>
        </w:rPr>
        <w:t xml:space="preserve">муниципальной программы Красненского района «Социальная поддержка граждан в Красненском районе» по </w:t>
      </w:r>
      <w:r w:rsidRPr="004270D9">
        <w:rPr>
          <w:rFonts w:ascii="Times New Roman" w:eastAsia="Times New Roman" w:hAnsi="Times New Roman"/>
          <w:sz w:val="26"/>
          <w:szCs w:val="26"/>
          <w:lang w:eastAsia="ru-RU"/>
        </w:rPr>
        <w:t>осуществлению ежемесячной выплаты в связи с рождением третьего ребенка или последующих детей</w:t>
      </w:r>
      <w:r w:rsidRPr="004270D9">
        <w:rPr>
          <w:rFonts w:ascii="Times New Roman" w:hAnsi="Times New Roman"/>
          <w:sz w:val="26"/>
          <w:szCs w:val="26"/>
        </w:rPr>
        <w:t xml:space="preserve"> в рамках национального проекта «Демография» на территории Красненского проекта проходит успешно, что свидетельствует о в</w:t>
      </w:r>
      <w:r w:rsidRPr="004270D9">
        <w:rPr>
          <w:rFonts w:ascii="Times New Roman" w:eastAsia="Times New Roman" w:hAnsi="Times New Roman"/>
          <w:sz w:val="26"/>
          <w:szCs w:val="26"/>
          <w:lang w:eastAsia="ru-RU"/>
        </w:rPr>
        <w:t xml:space="preserve">ыполнении установленных показателей и достижение целей национального проекта </w:t>
      </w:r>
      <w:r w:rsidRPr="004270D9">
        <w:rPr>
          <w:rFonts w:ascii="Times New Roman" w:hAnsi="Times New Roman"/>
          <w:sz w:val="26"/>
          <w:szCs w:val="26"/>
        </w:rPr>
        <w:t>«Демография» на муниципальном уровне.</w:t>
      </w:r>
    </w:p>
    <w:p w:rsidR="00B801FD" w:rsidRDefault="00B801FD"/>
    <w:sectPr w:rsidR="00B801FD" w:rsidSect="003571ED">
      <w:pgSz w:w="11906" w:h="16838"/>
      <w:pgMar w:top="1134" w:right="99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D"/>
    <w:rsid w:val="000E3EDC"/>
    <w:rsid w:val="001D2990"/>
    <w:rsid w:val="003571ED"/>
    <w:rsid w:val="00445496"/>
    <w:rsid w:val="007A5DEB"/>
    <w:rsid w:val="008F454A"/>
    <w:rsid w:val="009146AF"/>
    <w:rsid w:val="0094188D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57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454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pPr>
      <w:spacing w:after="0" w:line="240" w:lineRule="auto"/>
    </w:pPr>
    <w:rPr>
      <w:rFonts w:ascii="Verdana" w:eastAsiaTheme="minorHAnsi" w:hAnsi="Verdana" w:cs="Verdana"/>
      <w:sz w:val="28"/>
      <w:lang w:val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  <w:spacing w:after="0" w:line="240" w:lineRule="auto"/>
    </w:pPr>
    <w:rPr>
      <w:rFonts w:eastAsiaTheme="minorHAnsi" w:cstheme="minorBidi"/>
      <w:sz w:val="28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a4">
    <w:name w:val="Акт"/>
    <w:basedOn w:val="a"/>
    <w:link w:val="a5"/>
    <w:rsid w:val="00B801FD"/>
    <w:pPr>
      <w:suppressAutoHyphens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B801FD"/>
    <w:pPr>
      <w:spacing w:after="0" w:line="240" w:lineRule="auto"/>
      <w:ind w:left="240"/>
    </w:pPr>
    <w:rPr>
      <w:rFonts w:ascii="Times New Roman" w:eastAsiaTheme="minorHAnsi" w:hAnsi="Times New Roman" w:cstheme="minorBidi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 w:line="240" w:lineRule="auto"/>
      <w:ind w:left="440"/>
    </w:pPr>
    <w:rPr>
      <w:rFonts w:eastAsiaTheme="minorHAnsi" w:cstheme="minorBidi"/>
      <w:sz w:val="28"/>
    </w:rPr>
  </w:style>
  <w:style w:type="paragraph" w:styleId="a6">
    <w:name w:val="footnote text"/>
    <w:basedOn w:val="a"/>
    <w:link w:val="a7"/>
    <w:uiPriority w:val="99"/>
    <w:rsid w:val="00B801FD"/>
    <w:pPr>
      <w:spacing w:after="0" w:line="240" w:lineRule="auto"/>
    </w:pPr>
    <w:rPr>
      <w:rFonts w:ascii="Times New Roman" w:eastAsiaTheme="minorHAnsi" w:hAnsi="Times New Roman" w:cstheme="minorBidi"/>
      <w:sz w:val="28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paragraph" w:styleId="22">
    <w:name w:val="Quote"/>
    <w:basedOn w:val="a"/>
    <w:next w:val="a"/>
    <w:link w:val="23"/>
    <w:uiPriority w:val="29"/>
    <w:qFormat/>
    <w:rsid w:val="00445496"/>
    <w:pPr>
      <w:spacing w:after="0" w:line="240" w:lineRule="auto"/>
    </w:pPr>
    <w:rPr>
      <w:rFonts w:ascii="Times New Roman" w:eastAsiaTheme="minorHAnsi" w:hAnsi="Times New Roman" w:cstheme="minorBidi"/>
      <w:i/>
      <w:iCs/>
      <w:color w:val="000000" w:themeColor="text1"/>
      <w:sz w:val="28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Standard">
    <w:name w:val="Standard"/>
    <w:uiPriority w:val="99"/>
    <w:rsid w:val="003571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4</cp:revision>
  <dcterms:created xsi:type="dcterms:W3CDTF">2022-02-10T11:23:00Z</dcterms:created>
  <dcterms:modified xsi:type="dcterms:W3CDTF">2023-02-13T12:10:00Z</dcterms:modified>
</cp:coreProperties>
</file>