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A" w:rsidRPr="00E85CCA" w:rsidRDefault="00E85CCA" w:rsidP="00E85CCA">
      <w:pPr>
        <w:shd w:val="clear" w:color="auto" w:fill="F6F6F6"/>
        <w:outlineLvl w:val="0"/>
        <w:rPr>
          <w:rFonts w:ascii="Roboto" w:eastAsia="Times New Roman" w:hAnsi="Roboto" w:cs="Times New Roman"/>
          <w:b/>
          <w:bCs/>
          <w:color w:val="212121"/>
          <w:kern w:val="36"/>
          <w:szCs w:val="28"/>
          <w:lang w:eastAsia="ru-RU"/>
        </w:rPr>
      </w:pPr>
      <w:bookmarkStart w:id="0" w:name="_GoBack"/>
      <w:bookmarkEnd w:id="0"/>
      <w:r w:rsidRPr="00E85CCA">
        <w:rPr>
          <w:rFonts w:ascii="Roboto" w:eastAsia="Times New Roman" w:hAnsi="Roboto" w:cs="Times New Roman"/>
          <w:b/>
          <w:bCs/>
          <w:color w:val="212121"/>
          <w:kern w:val="36"/>
          <w:szCs w:val="28"/>
          <w:lang w:eastAsia="ru-RU"/>
        </w:rPr>
        <w:t xml:space="preserve">Администрация </w:t>
      </w:r>
      <w:proofErr w:type="spellStart"/>
      <w:r w:rsidRPr="00E85CCA">
        <w:rPr>
          <w:rFonts w:ascii="Roboto" w:eastAsia="Times New Roman" w:hAnsi="Roboto" w:cs="Times New Roman"/>
          <w:b/>
          <w:bCs/>
          <w:color w:val="212121"/>
          <w:kern w:val="36"/>
          <w:szCs w:val="28"/>
          <w:lang w:eastAsia="ru-RU"/>
        </w:rPr>
        <w:t>Красненского</w:t>
      </w:r>
      <w:proofErr w:type="spellEnd"/>
      <w:r w:rsidRPr="00E85CCA">
        <w:rPr>
          <w:rFonts w:ascii="Roboto" w:eastAsia="Times New Roman" w:hAnsi="Roboto" w:cs="Times New Roman"/>
          <w:b/>
          <w:bCs/>
          <w:color w:val="212121"/>
          <w:kern w:val="36"/>
          <w:szCs w:val="28"/>
          <w:lang w:eastAsia="ru-RU"/>
        </w:rPr>
        <w:t xml:space="preserve"> района разъясняет порядок проведения муниципального земельного контроля в условиях моратория на проверки в 2024 году</w:t>
      </w:r>
    </w:p>
    <w:p w:rsidR="006563C3" w:rsidRDefault="006563C3" w:rsidP="00E85CCA"/>
    <w:p w:rsidR="00542F55" w:rsidRP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Fonts w:ascii="Roboto" w:hAnsi="Roboto"/>
          <w:color w:val="212121"/>
          <w:sz w:val="28"/>
          <w:szCs w:val="28"/>
        </w:rPr>
      </w:pPr>
      <w:r w:rsidRPr="007757B3">
        <w:rPr>
          <w:rFonts w:ascii="Roboto" w:hAnsi="Roboto"/>
          <w:color w:val="212121"/>
          <w:sz w:val="28"/>
          <w:szCs w:val="28"/>
        </w:rPr>
        <w:t xml:space="preserve">Правительство Российской Федерации продлило действующий запрет на проведение плановых проверок юридических лиц и индивидуальных предпринимателей при осуществлении государственного и муниципального контроля. Кроме того,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23"/>
        </w:smartTagPr>
        <w:r w:rsidRPr="007757B3">
          <w:rPr>
            <w:rFonts w:ascii="Roboto" w:hAnsi="Roboto"/>
            <w:color w:val="212121"/>
            <w:sz w:val="28"/>
            <w:szCs w:val="28"/>
          </w:rPr>
          <w:t>14 декабря 2023г.</w:t>
        </w:r>
      </w:smartTag>
      <w:r w:rsidRPr="007757B3">
        <w:rPr>
          <w:rFonts w:ascii="Roboto" w:hAnsi="Roboto"/>
          <w:color w:val="212121"/>
          <w:sz w:val="28"/>
          <w:szCs w:val="28"/>
        </w:rPr>
        <w:t xml:space="preserve"> №</w:t>
      </w:r>
      <w:r w:rsidRPr="007757B3">
        <w:rPr>
          <w:rFonts w:ascii="Roboto" w:hAnsi="Roboto"/>
          <w:color w:val="212121"/>
          <w:sz w:val="28"/>
          <w:szCs w:val="28"/>
        </w:rPr>
        <w:t xml:space="preserve"> </w:t>
      </w:r>
      <w:r w:rsidRPr="007757B3">
        <w:rPr>
          <w:rFonts w:ascii="Roboto" w:hAnsi="Roboto"/>
          <w:color w:val="212121"/>
          <w:sz w:val="28"/>
          <w:szCs w:val="28"/>
        </w:rPr>
        <w:t>2140 внесены изменения, касающиеся продления моратория на проведение и ряда внеплановых проверок юридических лиц, индивидуальных предпринимателей и граждан.</w:t>
      </w:r>
    </w:p>
    <w:p w:rsidR="00542F55" w:rsidRP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Fonts w:ascii="Roboto" w:hAnsi="Roboto"/>
          <w:color w:val="212121"/>
          <w:sz w:val="28"/>
          <w:szCs w:val="28"/>
        </w:rPr>
      </w:pPr>
      <w:r w:rsidRPr="007757B3">
        <w:rPr>
          <w:rFonts w:ascii="Roboto" w:hAnsi="Roboto"/>
          <w:color w:val="212121"/>
          <w:sz w:val="28"/>
          <w:szCs w:val="28"/>
        </w:rPr>
        <w:t>Так, </w:t>
      </w:r>
      <w:r w:rsidRPr="007757B3">
        <w:rPr>
          <w:rStyle w:val="a4"/>
          <w:rFonts w:ascii="Roboto" w:hAnsi="Roboto"/>
          <w:color w:val="212121"/>
          <w:sz w:val="28"/>
          <w:szCs w:val="28"/>
        </w:rPr>
        <w:t>до конца 2024 года внеплановые контрольные (надзорные) мероприятия могут проводиться в ограниченном числе случаев, установленных постановлением Правительства Российской Федерации от 10.03.2022 №</w:t>
      </w:r>
      <w:r w:rsidR="00C50BEC">
        <w:rPr>
          <w:rStyle w:val="a4"/>
          <w:rFonts w:ascii="Roboto" w:hAnsi="Roboto"/>
          <w:color w:val="212121"/>
          <w:sz w:val="28"/>
          <w:szCs w:val="28"/>
        </w:rPr>
        <w:t xml:space="preserve"> </w:t>
      </w:r>
      <w:r w:rsidRPr="007757B3">
        <w:rPr>
          <w:rStyle w:val="a4"/>
          <w:rFonts w:ascii="Roboto" w:hAnsi="Roboto"/>
          <w:color w:val="212121"/>
          <w:sz w:val="28"/>
          <w:szCs w:val="28"/>
        </w:rPr>
        <w:t>336, к числу которых относится выявление индикаторов риска нарушения обязательных требований.</w:t>
      </w:r>
    </w:p>
    <w:p w:rsid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12121"/>
          <w:sz w:val="28"/>
          <w:szCs w:val="28"/>
        </w:rPr>
      </w:pPr>
      <w:r w:rsidRPr="007757B3">
        <w:rPr>
          <w:rStyle w:val="a4"/>
          <w:rFonts w:ascii="Roboto" w:hAnsi="Roboto"/>
          <w:color w:val="212121"/>
          <w:sz w:val="28"/>
          <w:szCs w:val="28"/>
        </w:rPr>
        <w:t>Такими индикаторами являются:</w:t>
      </w:r>
    </w:p>
    <w:p w:rsid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12121"/>
          <w:sz w:val="28"/>
          <w:szCs w:val="28"/>
        </w:rPr>
      </w:pPr>
      <w:r w:rsidRPr="007757B3">
        <w:rPr>
          <w:rStyle w:val="a4"/>
          <w:rFonts w:ascii="Roboto" w:hAnsi="Roboto"/>
          <w:color w:val="212121"/>
          <w:sz w:val="28"/>
          <w:szCs w:val="28"/>
        </w:rPr>
        <w:t>— наличие на земельном участке специализированной техники, используемой для снятия и (или) перемещения плодородного слоя почвы;</w:t>
      </w:r>
    </w:p>
    <w:p w:rsid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12121"/>
          <w:sz w:val="28"/>
          <w:szCs w:val="28"/>
        </w:rPr>
      </w:pPr>
      <w:r w:rsidRPr="007757B3">
        <w:rPr>
          <w:rStyle w:val="a4"/>
          <w:rFonts w:ascii="Roboto" w:hAnsi="Roboto"/>
          <w:color w:val="212121"/>
          <w:sz w:val="28"/>
          <w:szCs w:val="28"/>
        </w:rPr>
        <w:t>– наличие признаков негативных процессов на земельном участке, влияющих на состояние земель с/х назначения и уровень плодородия почвы;</w:t>
      </w:r>
    </w:p>
    <w:p w:rsid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12121"/>
          <w:sz w:val="28"/>
          <w:szCs w:val="28"/>
        </w:rPr>
      </w:pPr>
      <w:r w:rsidRPr="007757B3">
        <w:rPr>
          <w:rStyle w:val="a4"/>
          <w:rFonts w:ascii="Roboto" w:hAnsi="Roboto"/>
          <w:color w:val="212121"/>
          <w:sz w:val="28"/>
          <w:szCs w:val="28"/>
        </w:rPr>
        <w:t xml:space="preserve">– наличие признаков зарастания земельного участка сорной растительностью и (или) древесно-кустарниковой растительностью, не относящейся к многолетним плодово-ягодным насаждениям, за исключением защитных насаждений, свидетельствующее о его неиспользовании для ведения с/х производства или осуществления иной связанной с </w:t>
      </w:r>
      <w:proofErr w:type="gramStart"/>
      <w:r w:rsidRPr="007757B3">
        <w:rPr>
          <w:rStyle w:val="a4"/>
          <w:rFonts w:ascii="Roboto" w:hAnsi="Roboto"/>
          <w:color w:val="212121"/>
          <w:sz w:val="28"/>
          <w:szCs w:val="28"/>
        </w:rPr>
        <w:t>с</w:t>
      </w:r>
      <w:proofErr w:type="gramEnd"/>
      <w:r w:rsidRPr="007757B3">
        <w:rPr>
          <w:rStyle w:val="a4"/>
          <w:rFonts w:ascii="Roboto" w:hAnsi="Roboto"/>
          <w:color w:val="212121"/>
          <w:sz w:val="28"/>
          <w:szCs w:val="28"/>
        </w:rPr>
        <w:t>/х производством деятельности;</w:t>
      </w:r>
    </w:p>
    <w:p w:rsidR="00542F55" w:rsidRP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Fonts w:ascii="Roboto" w:hAnsi="Roboto"/>
          <w:color w:val="212121"/>
          <w:sz w:val="28"/>
          <w:szCs w:val="28"/>
        </w:rPr>
      </w:pPr>
      <w:r w:rsidRPr="007757B3">
        <w:rPr>
          <w:rStyle w:val="a4"/>
          <w:rFonts w:ascii="Roboto" w:hAnsi="Roboto"/>
          <w:color w:val="212121"/>
          <w:sz w:val="28"/>
          <w:szCs w:val="28"/>
        </w:rPr>
        <w:t>—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сооружения, а также мелиоративных защитных лесных насаждений.</w:t>
      </w:r>
    </w:p>
    <w:p w:rsidR="00542F55" w:rsidRPr="007757B3" w:rsidRDefault="00542F55" w:rsidP="00542F55">
      <w:pPr>
        <w:pStyle w:val="a3"/>
        <w:shd w:val="clear" w:color="auto" w:fill="F6F6F6"/>
        <w:spacing w:before="0" w:beforeAutospacing="0" w:after="0" w:afterAutospacing="0"/>
        <w:ind w:firstLine="709"/>
        <w:jc w:val="both"/>
        <w:rPr>
          <w:rFonts w:ascii="Roboto" w:hAnsi="Roboto"/>
          <w:color w:val="212121"/>
          <w:sz w:val="28"/>
          <w:szCs w:val="28"/>
        </w:rPr>
      </w:pPr>
      <w:r w:rsidRPr="007757B3">
        <w:rPr>
          <w:rFonts w:ascii="Roboto" w:hAnsi="Roboto"/>
          <w:color w:val="212121"/>
          <w:sz w:val="28"/>
          <w:szCs w:val="28"/>
        </w:rPr>
        <w:t>Таким образом, в случае обнаружения вышеуказанных индикаторов риска, возможно проведение внепланового контрольного (надзорного) мероприятия в отношении объектов земельных отношений, на которых они выявлены, при условии согласования с органами прокуратуры.</w:t>
      </w:r>
    </w:p>
    <w:p w:rsidR="00542F55" w:rsidRDefault="00542F55" w:rsidP="00E85CCA"/>
    <w:p w:rsidR="00542F55" w:rsidRPr="00E85CCA" w:rsidRDefault="00542F55" w:rsidP="00E85CCA"/>
    <w:sectPr w:rsidR="00542F55" w:rsidRPr="00E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DD"/>
    <w:rsid w:val="00342E32"/>
    <w:rsid w:val="00542F55"/>
    <w:rsid w:val="006563C3"/>
    <w:rsid w:val="007757B3"/>
    <w:rsid w:val="00945078"/>
    <w:rsid w:val="00C50BEC"/>
    <w:rsid w:val="00DF4B37"/>
    <w:rsid w:val="00E85CCA"/>
    <w:rsid w:val="00EA51DD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85C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0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5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85C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0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5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7</cp:revision>
  <dcterms:created xsi:type="dcterms:W3CDTF">2024-09-20T08:19:00Z</dcterms:created>
  <dcterms:modified xsi:type="dcterms:W3CDTF">2024-09-20T11:48:00Z</dcterms:modified>
</cp:coreProperties>
</file>