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817"/>
      </w:tblGrid>
      <w:tr w:rsidR="00805792" w:rsidTr="007E4F5A">
        <w:tc>
          <w:tcPr>
            <w:tcW w:w="5069" w:type="dxa"/>
          </w:tcPr>
          <w:p w:rsidR="00805792" w:rsidRDefault="00805792" w:rsidP="007E4F5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7A3206" wp14:editId="43DDE9DE">
                  <wp:extent cx="2830664" cy="2369488"/>
                  <wp:effectExtent l="0" t="0" r="8255" b="0"/>
                  <wp:docPr id="4" name="Рисунок 4" descr="C:\Users\User-MS\Downloads\1706531131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MS\Downloads\1706531131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94" cy="236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vAlign w:val="center"/>
          </w:tcPr>
          <w:p w:rsidR="00805792" w:rsidRDefault="00805792" w:rsidP="00E60066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AD6BA2">
              <w:rPr>
                <w:b/>
                <w:sz w:val="28"/>
                <w:szCs w:val="28"/>
              </w:rPr>
              <w:t>Проверка финансово-хозяйственной деятельности учреждения МОУ «</w:t>
            </w:r>
            <w:proofErr w:type="spellStart"/>
            <w:r>
              <w:rPr>
                <w:b/>
                <w:sz w:val="28"/>
                <w:szCs w:val="28"/>
              </w:rPr>
              <w:t>Сетищенская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О</w:t>
            </w:r>
            <w:r w:rsidRPr="00AD6BA2">
              <w:rPr>
                <w:b/>
                <w:sz w:val="28"/>
                <w:szCs w:val="28"/>
              </w:rPr>
              <w:t>ОШ». Аудит в сфере закупок</w:t>
            </w:r>
            <w:r>
              <w:rPr>
                <w:b/>
                <w:sz w:val="28"/>
                <w:szCs w:val="28"/>
              </w:rPr>
              <w:t>.</w:t>
            </w:r>
            <w:bookmarkEnd w:id="0"/>
          </w:p>
        </w:tc>
      </w:tr>
    </w:tbl>
    <w:p w:rsidR="00805792" w:rsidRDefault="00805792" w:rsidP="00805792">
      <w:pPr>
        <w:ind w:firstLine="567"/>
        <w:jc w:val="both"/>
        <w:rPr>
          <w:color w:val="FF0000"/>
          <w:sz w:val="28"/>
          <w:szCs w:val="28"/>
        </w:rPr>
      </w:pPr>
    </w:p>
    <w:p w:rsidR="00805792" w:rsidRPr="00575D16" w:rsidRDefault="00805792" w:rsidP="00805792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2C0183">
        <w:rPr>
          <w:sz w:val="26"/>
          <w:szCs w:val="26"/>
        </w:rPr>
        <w:t>Проверка финансово-хозяйственной деятельности учреждения МОУ «</w:t>
      </w:r>
      <w:proofErr w:type="spellStart"/>
      <w:r>
        <w:rPr>
          <w:sz w:val="26"/>
          <w:szCs w:val="26"/>
        </w:rPr>
        <w:t>Сетищен</w:t>
      </w:r>
      <w:r w:rsidRPr="002C0183">
        <w:rPr>
          <w:sz w:val="26"/>
          <w:szCs w:val="26"/>
        </w:rPr>
        <w:t>ская</w:t>
      </w:r>
      <w:proofErr w:type="spellEnd"/>
      <w:r w:rsidRPr="002C0183">
        <w:rPr>
          <w:sz w:val="26"/>
          <w:szCs w:val="26"/>
        </w:rPr>
        <w:t xml:space="preserve"> ООШ» проведена на основании плана работы Контрольно-счетной комиссии на 202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 xml:space="preserve"> год, по результатам которой установлены </w:t>
      </w:r>
      <w:r w:rsidRPr="002C0183">
        <w:rPr>
          <w:bCs/>
          <w:sz w:val="26"/>
          <w:szCs w:val="26"/>
        </w:rPr>
        <w:t>нарушения</w:t>
      </w:r>
      <w:r w:rsidRPr="002C0183">
        <w:rPr>
          <w:sz w:val="26"/>
          <w:szCs w:val="26"/>
        </w:rPr>
        <w:t xml:space="preserve"> п. 2 Положения о формировании муниципального задания  титульный лист не содержит требуемую информацию, а именно, не указаны виды экономической деятельности учреждения (ОКВЭД). Не установлен Порядок и условия установления базовых окладов педагогических работников, учебно-вспомогательного и обслуживающего персонала, согласно нормативным правовым актам Белгородской области</w:t>
      </w:r>
      <w:proofErr w:type="gramStart"/>
      <w:r w:rsidRPr="002C0183">
        <w:rPr>
          <w:sz w:val="26"/>
          <w:szCs w:val="26"/>
        </w:rPr>
        <w:t>.</w:t>
      </w:r>
      <w:proofErr w:type="gramEnd"/>
      <w:r w:rsidRPr="002C0183">
        <w:rPr>
          <w:sz w:val="26"/>
          <w:szCs w:val="26"/>
        </w:rPr>
        <w:t xml:space="preserve"> </w:t>
      </w:r>
      <w:proofErr w:type="gramStart"/>
      <w:r w:rsidRPr="00575D16">
        <w:rPr>
          <w:sz w:val="26"/>
          <w:szCs w:val="26"/>
        </w:rPr>
        <w:t>в</w:t>
      </w:r>
      <w:proofErr w:type="gramEnd"/>
      <w:r w:rsidRPr="00575D16">
        <w:rPr>
          <w:sz w:val="26"/>
          <w:szCs w:val="26"/>
        </w:rPr>
        <w:t xml:space="preserve"> нарушение требований ч. 1 ст. 146, ч. 1 ст. 147 ТК РФ, ч. 2 ст. 3, ч. 4 ст. 14 Закона о </w:t>
      </w:r>
      <w:proofErr w:type="spellStart"/>
      <w:r w:rsidRPr="00575D16">
        <w:rPr>
          <w:sz w:val="26"/>
          <w:szCs w:val="26"/>
        </w:rPr>
        <w:t>спецоценке</w:t>
      </w:r>
      <w:proofErr w:type="spellEnd"/>
      <w:r w:rsidRPr="00575D16">
        <w:rPr>
          <w:sz w:val="26"/>
          <w:szCs w:val="26"/>
        </w:rPr>
        <w:t xml:space="preserve"> в учреждении неправомерно установлена выплата за вредные условия труда в размере 12 процентов водителю. </w:t>
      </w:r>
      <w:proofErr w:type="gramStart"/>
      <w:r w:rsidRPr="00575D16">
        <w:rPr>
          <w:sz w:val="26"/>
          <w:szCs w:val="26"/>
        </w:rPr>
        <w:t>В результате к возмещению за период с марта по август 2022 г неправомерно начисленной заработной платы всего 4801,90 руб.</w:t>
      </w:r>
      <w:r w:rsidRPr="002C0183">
        <w:rPr>
          <w:rFonts w:cs="Tahoma"/>
          <w:kern w:val="3"/>
          <w:sz w:val="26"/>
          <w:szCs w:val="26"/>
          <w:lang w:eastAsia="ja-JP" w:bidi="fa-IR"/>
        </w:rPr>
        <w:t xml:space="preserve"> </w:t>
      </w:r>
      <w:r w:rsidRPr="002C0183">
        <w:rPr>
          <w:sz w:val="26"/>
          <w:szCs w:val="26"/>
        </w:rPr>
        <w:t xml:space="preserve">При выборочной проверке показателей результативности по критериям профессиональной деятельности работников учреждения установлено необоснованно </w:t>
      </w:r>
      <w:r w:rsidRPr="00B346A4">
        <w:rPr>
          <w:sz w:val="26"/>
          <w:szCs w:val="26"/>
        </w:rPr>
        <w:t>начисленная и выплаченная стимулирующая часть оплаты труда, к возмещению в бюджет 18806,38 руб. при выборочной проверке (сентябрь 2022г) соответствия блюд указанных в меню-требовании и готовых блюд в Журнале</w:t>
      </w:r>
      <w:proofErr w:type="gramEnd"/>
      <w:r w:rsidRPr="00B346A4">
        <w:rPr>
          <w:sz w:val="26"/>
          <w:szCs w:val="26"/>
        </w:rPr>
        <w:t xml:space="preserve"> бракеража </w:t>
      </w:r>
      <w:proofErr w:type="gramStart"/>
      <w:r w:rsidRPr="00B346A4">
        <w:rPr>
          <w:sz w:val="26"/>
          <w:szCs w:val="26"/>
        </w:rPr>
        <w:t>готовой</w:t>
      </w:r>
      <w:proofErr w:type="gramEnd"/>
      <w:r w:rsidRPr="00B346A4">
        <w:rPr>
          <w:sz w:val="26"/>
          <w:szCs w:val="26"/>
        </w:rPr>
        <w:t xml:space="preserve"> продукции, установлено несоответствие, а именно, продукты на общую сумму 703,32 рублей, использованные при приготовлении некоторых блюд списаны безосновательно</w:t>
      </w:r>
      <w:r>
        <w:rPr>
          <w:sz w:val="26"/>
          <w:szCs w:val="26"/>
        </w:rPr>
        <w:t>,</w:t>
      </w:r>
      <w:r w:rsidRPr="00B346A4">
        <w:rPr>
          <w:sz w:val="26"/>
          <w:szCs w:val="26"/>
        </w:rPr>
        <w:t xml:space="preserve"> при проверке количества необходимых продуктов питания для приготовления блюд установлены нарушения норм закладки продуктов. </w:t>
      </w:r>
      <w:r w:rsidRPr="00B346A4">
        <w:rPr>
          <w:sz w:val="26"/>
          <w:szCs w:val="26"/>
          <w:lang w:eastAsia="ar-SA"/>
        </w:rPr>
        <w:t xml:space="preserve">Установлены нарушения требований </w:t>
      </w:r>
      <w:hyperlink r:id="rId6" w:history="1">
        <w:r w:rsidRPr="00B346A4">
          <w:rPr>
            <w:kern w:val="3"/>
            <w:sz w:val="26"/>
            <w:szCs w:val="26"/>
          </w:rPr>
          <w:t>ст. 9</w:t>
        </w:r>
      </w:hyperlink>
      <w:r w:rsidRPr="00B346A4">
        <w:rPr>
          <w:kern w:val="3"/>
          <w:sz w:val="26"/>
          <w:szCs w:val="26"/>
        </w:rPr>
        <w:t xml:space="preserve"> Федерального закона № 402-ФЗ</w:t>
      </w:r>
      <w:r w:rsidRPr="002C0183">
        <w:rPr>
          <w:kern w:val="3"/>
          <w:sz w:val="26"/>
          <w:szCs w:val="26"/>
        </w:rPr>
        <w:t xml:space="preserve">  </w:t>
      </w:r>
      <w:r w:rsidRPr="002C0183">
        <w:rPr>
          <w:sz w:val="26"/>
          <w:szCs w:val="26"/>
        </w:rPr>
        <w:t xml:space="preserve">«О бухгалтерском учете», </w:t>
      </w:r>
      <w:hyperlink r:id="rId7" w:history="1">
        <w:r w:rsidRPr="002C0183">
          <w:rPr>
            <w:sz w:val="26"/>
            <w:szCs w:val="26"/>
          </w:rPr>
          <w:t>п. п. 24</w:t>
        </w:r>
      </w:hyperlink>
      <w:r w:rsidRPr="002C0183">
        <w:rPr>
          <w:sz w:val="26"/>
          <w:szCs w:val="26"/>
        </w:rPr>
        <w:t xml:space="preserve">, </w:t>
      </w:r>
      <w:hyperlink r:id="rId8" w:history="1">
        <w:r w:rsidRPr="002C0183">
          <w:rPr>
            <w:sz w:val="26"/>
            <w:szCs w:val="26"/>
          </w:rPr>
          <w:t>25</w:t>
        </w:r>
      </w:hyperlink>
      <w:r w:rsidRPr="002C0183">
        <w:rPr>
          <w:sz w:val="26"/>
          <w:szCs w:val="26"/>
        </w:rPr>
        <w:t xml:space="preserve"> Федерального стандарта № 256н,  </w:t>
      </w:r>
      <w:hyperlink r:id="rId9" w:history="1">
        <w:r w:rsidRPr="002C0183">
          <w:rPr>
            <w:kern w:val="3"/>
            <w:sz w:val="26"/>
            <w:szCs w:val="26"/>
          </w:rPr>
          <w:t>п. 7</w:t>
        </w:r>
      </w:hyperlink>
      <w:r w:rsidRPr="002C0183">
        <w:rPr>
          <w:kern w:val="3"/>
          <w:sz w:val="26"/>
          <w:szCs w:val="26"/>
        </w:rPr>
        <w:t xml:space="preserve"> Инструкции № 157н, </w:t>
      </w:r>
      <w:r w:rsidRPr="002C0183">
        <w:rPr>
          <w:sz w:val="26"/>
          <w:szCs w:val="26"/>
        </w:rPr>
        <w:t xml:space="preserve">Инструкции №52н. В нарушении требований ГК РФ </w:t>
      </w:r>
      <w:r w:rsidRPr="002C0183">
        <w:rPr>
          <w:rFonts w:eastAsiaTheme="minorHAnsi"/>
          <w:sz w:val="26"/>
          <w:szCs w:val="26"/>
        </w:rPr>
        <w:t xml:space="preserve">отсутствует спецификация в договорах на общую сумму </w:t>
      </w:r>
      <w:r w:rsidRPr="00B346A4">
        <w:rPr>
          <w:rFonts w:eastAsiaTheme="minorHAnsi"/>
          <w:sz w:val="26"/>
          <w:szCs w:val="26"/>
        </w:rPr>
        <w:t xml:space="preserve">269490,72 </w:t>
      </w:r>
      <w:r w:rsidRPr="002C0183">
        <w:rPr>
          <w:rFonts w:eastAsiaTheme="minorHAnsi"/>
          <w:sz w:val="26"/>
          <w:szCs w:val="26"/>
        </w:rPr>
        <w:t>руб.</w:t>
      </w:r>
    </w:p>
    <w:p w:rsidR="00805792" w:rsidRPr="002C0183" w:rsidRDefault="00805792" w:rsidP="00805792">
      <w:pPr>
        <w:ind w:firstLine="567"/>
        <w:jc w:val="both"/>
        <w:rPr>
          <w:sz w:val="26"/>
          <w:szCs w:val="26"/>
        </w:rPr>
      </w:pPr>
      <w:r w:rsidRPr="002C0183">
        <w:rPr>
          <w:sz w:val="26"/>
          <w:szCs w:val="26"/>
        </w:rPr>
        <w:t>На имя руководителя выдано представление от 1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>.06.202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>г № 1</w:t>
      </w:r>
      <w:r>
        <w:rPr>
          <w:sz w:val="26"/>
          <w:szCs w:val="26"/>
        </w:rPr>
        <w:t>4</w:t>
      </w:r>
      <w:r w:rsidRPr="002C0183">
        <w:rPr>
          <w:sz w:val="26"/>
          <w:szCs w:val="26"/>
        </w:rPr>
        <w:t xml:space="preserve">, по исполнению представления представлена информация от </w:t>
      </w:r>
      <w:r>
        <w:rPr>
          <w:sz w:val="26"/>
          <w:szCs w:val="26"/>
        </w:rPr>
        <w:t>13</w:t>
      </w:r>
      <w:r w:rsidRPr="002C0183">
        <w:rPr>
          <w:sz w:val="26"/>
          <w:szCs w:val="26"/>
        </w:rPr>
        <w:t>.07.202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 xml:space="preserve">г </w:t>
      </w:r>
      <w:r>
        <w:rPr>
          <w:sz w:val="26"/>
          <w:szCs w:val="26"/>
        </w:rPr>
        <w:t>№47</w:t>
      </w:r>
      <w:r w:rsidRPr="002C0183">
        <w:rPr>
          <w:sz w:val="26"/>
          <w:szCs w:val="26"/>
        </w:rPr>
        <w:t>.</w:t>
      </w:r>
    </w:p>
    <w:p w:rsidR="00805792" w:rsidRPr="00176536" w:rsidRDefault="00805792" w:rsidP="00805792">
      <w:pPr>
        <w:ind w:firstLine="567"/>
        <w:jc w:val="both"/>
        <w:rPr>
          <w:b/>
          <w:sz w:val="26"/>
          <w:szCs w:val="26"/>
        </w:rPr>
      </w:pPr>
    </w:p>
    <w:p w:rsidR="00B801FD" w:rsidRDefault="00B801FD"/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3"/>
    <w:rsid w:val="001D2990"/>
    <w:rsid w:val="00445496"/>
    <w:rsid w:val="007A5DEB"/>
    <w:rsid w:val="00805792"/>
    <w:rsid w:val="008F454A"/>
    <w:rsid w:val="009146AF"/>
    <w:rsid w:val="00B801FD"/>
    <w:rsid w:val="00C21893"/>
    <w:rsid w:val="00C96BD2"/>
    <w:rsid w:val="00E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rsid w:val="0080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80579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5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rsid w:val="0080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80579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5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3FDE023A28073A7BC1F85E1FB386AA2CA7B025A0597A70D91753F0743F59389B0A55DE78A307B6C70CE89D97A1B3D101508F3BBBC9F64P7Y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3FDE023A28073A7BC1F85E1FB386AA2CA7B025A0597A70D91753F0743F59389B0A55DE78A30746C70CE89D97A1B3D101508F3BBBC9F64P7Y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54D0396D6372DBBEF434AB0CDD52812C586C2308A4DA336562517CD35DC16DAE9F61CD7AC625w7f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154D0396D6372DBBEF434AB0CDD5281235D6A2308A4DA336562517CD35DC16DAE9F61CD7AC220w7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2024-05-07T08:35:00Z</dcterms:created>
  <dcterms:modified xsi:type="dcterms:W3CDTF">2024-05-07T08:49:00Z</dcterms:modified>
</cp:coreProperties>
</file>