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988" w:rsidRPr="005E7A6C" w:rsidRDefault="00100988" w:rsidP="00100988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E7A6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4E18BA8" wp14:editId="7BB76C3E">
            <wp:simplePos x="0" y="0"/>
            <wp:positionH relativeFrom="column">
              <wp:posOffset>20320</wp:posOffset>
            </wp:positionH>
            <wp:positionV relativeFrom="paragraph">
              <wp:posOffset>14605</wp:posOffset>
            </wp:positionV>
            <wp:extent cx="2700655" cy="1796415"/>
            <wp:effectExtent l="0" t="0" r="4445" b="0"/>
            <wp:wrapSquare wrapText="bothSides"/>
            <wp:docPr id="6" name="Рисунок 6" descr="D:\ДОКУМЕНТЫ КСК\2025 год\Отчет\прокурор спо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КУМЕНТЫ КСК\2025 год\Отчет\прокурор спор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79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7A6C">
        <w:rPr>
          <w:b/>
          <w:sz w:val="28"/>
          <w:szCs w:val="28"/>
        </w:rPr>
        <w:t>Контрольное мероприятие: по запросу прокуратуры Красненского района</w:t>
      </w:r>
      <w:r w:rsidRPr="005E7A6C">
        <w:rPr>
          <w:sz w:val="28"/>
          <w:szCs w:val="28"/>
        </w:rPr>
        <w:t xml:space="preserve"> </w:t>
      </w:r>
      <w:r w:rsidRPr="005E7A6C">
        <w:rPr>
          <w:b/>
          <w:sz w:val="28"/>
          <w:szCs w:val="28"/>
        </w:rPr>
        <w:t>по вопросу развития физической культуры и спорта в Красненском районе.</w:t>
      </w:r>
    </w:p>
    <w:p w:rsidR="0016670D" w:rsidRDefault="00100988" w:rsidP="0010098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5E7A6C">
        <w:rPr>
          <w:rFonts w:eastAsiaTheme="minorHAnsi"/>
          <w:sz w:val="28"/>
          <w:szCs w:val="28"/>
        </w:rPr>
        <w:t xml:space="preserve"> </w:t>
      </w:r>
    </w:p>
    <w:p w:rsidR="0016670D" w:rsidRPr="0016670D" w:rsidRDefault="0016670D" w:rsidP="001667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6670D">
        <w:rPr>
          <w:rFonts w:eastAsiaTheme="minorHAnsi"/>
          <w:sz w:val="28"/>
          <w:szCs w:val="28"/>
        </w:rPr>
        <w:t xml:space="preserve">Основание для проведения контрольного мероприятия: распоряжение Контрольно-счетной комиссии муниципального района «Красненский район» от 3 июня 2024 года № 09-р. </w:t>
      </w:r>
    </w:p>
    <w:p w:rsidR="0016670D" w:rsidRPr="0016670D" w:rsidRDefault="0016670D" w:rsidP="001667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6670D">
        <w:rPr>
          <w:rFonts w:eastAsiaTheme="minorHAnsi"/>
          <w:sz w:val="28"/>
          <w:szCs w:val="28"/>
        </w:rPr>
        <w:t>Цель проведения контрольного мероприятия: исполнение запроса прокуратуры по вопросу развития физической культуры и спорта в Красненском районе.</w:t>
      </w:r>
    </w:p>
    <w:p w:rsidR="0016670D" w:rsidRPr="0016670D" w:rsidRDefault="0016670D" w:rsidP="001667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6670D">
        <w:rPr>
          <w:rFonts w:eastAsiaTheme="minorHAnsi"/>
          <w:sz w:val="28"/>
          <w:szCs w:val="28"/>
        </w:rPr>
        <w:t>Ревизуемый период деятельности: с 1 января 2023 года по текущий период 2024 года.</w:t>
      </w:r>
    </w:p>
    <w:p w:rsidR="0016670D" w:rsidRDefault="0016670D" w:rsidP="001667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16670D">
        <w:rPr>
          <w:rFonts w:eastAsiaTheme="minorHAnsi"/>
          <w:sz w:val="28"/>
          <w:szCs w:val="28"/>
        </w:rPr>
        <w:t>Сроки проведения контрольного мероприятия: с 4 по 28 июня 2024 года.</w:t>
      </w:r>
    </w:p>
    <w:p w:rsidR="00100988" w:rsidRPr="005E7A6C" w:rsidRDefault="00100988" w:rsidP="0016670D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5E7A6C">
        <w:rPr>
          <w:rFonts w:eastAsiaTheme="minorHAnsi"/>
          <w:sz w:val="28"/>
          <w:szCs w:val="28"/>
        </w:rPr>
        <w:t>Мероприятие затронуло три объекта контроля: Отдел по делам молодежи, физической культуры и спорта администрации муни</w:t>
      </w:r>
      <w:bookmarkStart w:id="0" w:name="_GoBack"/>
      <w:bookmarkEnd w:id="0"/>
      <w:r w:rsidRPr="005E7A6C">
        <w:rPr>
          <w:rFonts w:eastAsiaTheme="minorHAnsi"/>
          <w:sz w:val="28"/>
          <w:szCs w:val="28"/>
        </w:rPr>
        <w:t>ципального района «Красненский район», МАУ «Физкультурно-оздоровительный комплекс» и МБУДО «Детско-юношеская спортивная школа».</w:t>
      </w:r>
    </w:p>
    <w:p w:rsidR="00100988" w:rsidRPr="005E7A6C" w:rsidRDefault="00100988" w:rsidP="001009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proofErr w:type="gramStart"/>
      <w:r w:rsidRPr="005E7A6C">
        <w:rPr>
          <w:rFonts w:eastAsiaTheme="minorHAnsi"/>
          <w:sz w:val="28"/>
          <w:szCs w:val="28"/>
        </w:rPr>
        <w:t>Проверка исполнения Муниципальной программы, утвержденной постановлением  администрации муниципального района «Красненский район» от  12 ноября 2014 года № 73 «Об утверждении муниципальной  программы Красненского  района «Развитие молодежной политики, физической культуры и спорта  в Красненском  районе» утверждена Муниципальная программа «Развитие молодежной политики, физической культуры и спорта в Красненском районе» показала, что по итогам 2023 года средства муниципальной программы «Развитие молодежной политики, физической культуры</w:t>
      </w:r>
      <w:proofErr w:type="gramEnd"/>
      <w:r w:rsidRPr="005E7A6C">
        <w:rPr>
          <w:rFonts w:eastAsiaTheme="minorHAnsi"/>
          <w:sz w:val="28"/>
          <w:szCs w:val="28"/>
        </w:rPr>
        <w:t xml:space="preserve"> и спорта в Красненском районе»  освоены на 98,1 %, общий объем использованных бюджетных средств составил  9 828,5 тыс. руб.</w:t>
      </w:r>
      <w:r w:rsidRPr="005E7A6C">
        <w:rPr>
          <w:sz w:val="28"/>
          <w:szCs w:val="28"/>
        </w:rPr>
        <w:t xml:space="preserve"> </w:t>
      </w:r>
      <w:r w:rsidRPr="005E7A6C">
        <w:rPr>
          <w:rFonts w:eastAsiaTheme="minorHAnsi"/>
          <w:sz w:val="28"/>
          <w:szCs w:val="28"/>
        </w:rPr>
        <w:t>Итоговая  оценка эффективности реализации программы с учетом весовых коэффициентов и бальных оценок составила 9,6 (из 10 показателей). Согласно выданному заключению по результатам проведения оценки эффективности реализации Программы, сделан вывод, что в 2023 году муниципальная программа «Развитие молодежной политики, физической культуры и спорта в Красненском районе» реализовывалась эффективно.</w:t>
      </w:r>
    </w:p>
    <w:p w:rsidR="00100988" w:rsidRPr="005E7A6C" w:rsidRDefault="00100988" w:rsidP="0010098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</w:rPr>
      </w:pPr>
      <w:r w:rsidRPr="005E7A6C">
        <w:rPr>
          <w:rFonts w:eastAsiaTheme="minorHAnsi"/>
          <w:sz w:val="28"/>
          <w:szCs w:val="28"/>
        </w:rPr>
        <w:t xml:space="preserve">В период проведения ревизии выборочно была проведена инвентаризация нефинансовых активов </w:t>
      </w:r>
      <w:proofErr w:type="gramStart"/>
      <w:r w:rsidRPr="005E7A6C">
        <w:rPr>
          <w:rFonts w:eastAsiaTheme="minorHAnsi"/>
          <w:sz w:val="28"/>
          <w:szCs w:val="28"/>
        </w:rPr>
        <w:t>в</w:t>
      </w:r>
      <w:proofErr w:type="gramEnd"/>
      <w:r w:rsidRPr="005E7A6C">
        <w:rPr>
          <w:rFonts w:eastAsiaTheme="minorHAnsi"/>
          <w:sz w:val="28"/>
          <w:szCs w:val="28"/>
        </w:rPr>
        <w:t xml:space="preserve"> вышеуказанных учреждений. В ходе инвентаризации между фактическим наличием товарно-материальных ценностей и данными бухгалтерского учета ра</w:t>
      </w:r>
      <w:r>
        <w:rPr>
          <w:rFonts w:eastAsiaTheme="minorHAnsi"/>
          <w:sz w:val="28"/>
          <w:szCs w:val="28"/>
        </w:rPr>
        <w:t>схождений не выявлено. При этом</w:t>
      </w:r>
      <w:r w:rsidRPr="005E7A6C">
        <w:rPr>
          <w:rFonts w:eastAsiaTheme="minorHAnsi"/>
          <w:sz w:val="28"/>
          <w:szCs w:val="28"/>
        </w:rPr>
        <w:t xml:space="preserve"> в результате инвентаризации установлены технически  неисправное и морально устаревшее </w:t>
      </w:r>
      <w:proofErr w:type="gramStart"/>
      <w:r w:rsidRPr="005E7A6C">
        <w:rPr>
          <w:rFonts w:eastAsiaTheme="minorHAnsi"/>
          <w:sz w:val="28"/>
          <w:szCs w:val="28"/>
        </w:rPr>
        <w:t>имущество</w:t>
      </w:r>
      <w:proofErr w:type="gramEnd"/>
      <w:r w:rsidRPr="005E7A6C">
        <w:rPr>
          <w:rFonts w:eastAsiaTheme="minorHAnsi"/>
          <w:sz w:val="28"/>
          <w:szCs w:val="28"/>
        </w:rPr>
        <w:t xml:space="preserve"> не используемое МБУДО «Детско-юношеская спортивная школа» по назначению на общую сумму балансовой стоимости  306812,98 руб.</w:t>
      </w:r>
    </w:p>
    <w:p w:rsidR="00100988" w:rsidRDefault="00100988" w:rsidP="00100988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5E7A6C">
        <w:rPr>
          <w:rFonts w:eastAsiaTheme="minorHAnsi"/>
          <w:sz w:val="28"/>
          <w:szCs w:val="28"/>
        </w:rPr>
        <w:lastRenderedPageBreak/>
        <w:t>Согласно представленной информации имущество, не используемое в учреждении,</w:t>
      </w:r>
      <w:r w:rsidRPr="00FE47EA">
        <w:rPr>
          <w:rFonts w:eastAsiaTheme="minorHAnsi"/>
          <w:sz w:val="28"/>
          <w:szCs w:val="28"/>
        </w:rPr>
        <w:t xml:space="preserve"> списано с бухгалтерского учета и утилизировано</w:t>
      </w:r>
      <w:r w:rsidRPr="00FE47EA">
        <w:rPr>
          <w:sz w:val="28"/>
          <w:szCs w:val="28"/>
        </w:rPr>
        <w:t xml:space="preserve"> на сумму 224,3 тыс. руб. </w:t>
      </w:r>
    </w:p>
    <w:p w:rsidR="00B801FD" w:rsidRDefault="00B801FD"/>
    <w:sectPr w:rsidR="00B801FD" w:rsidSect="001D299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1A"/>
    <w:rsid w:val="00013AF6"/>
    <w:rsid w:val="00100988"/>
    <w:rsid w:val="0016670D"/>
    <w:rsid w:val="001D2990"/>
    <w:rsid w:val="00445496"/>
    <w:rsid w:val="00764D1A"/>
    <w:rsid w:val="007A5DEB"/>
    <w:rsid w:val="008F454A"/>
    <w:rsid w:val="009146AF"/>
    <w:rsid w:val="00B801FD"/>
    <w:rsid w:val="00C9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3AF6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13AF6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13AF6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13AF6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13AF6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013AF6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013AF6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013AF6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013AF6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rPr>
      <w:rFonts w:ascii="Verdana" w:hAnsi="Verdana" w:cs="Verdana"/>
      <w:lang w:val="en-US"/>
    </w:rPr>
  </w:style>
  <w:style w:type="paragraph" w:customStyle="1" w:styleId="DecimalAligned">
    <w:name w:val="Decimal Aligned"/>
    <w:basedOn w:val="a"/>
    <w:uiPriority w:val="40"/>
    <w:rsid w:val="00B801FD"/>
    <w:pPr>
      <w:tabs>
        <w:tab w:val="decimal" w:pos="360"/>
      </w:tabs>
    </w:pPr>
    <w:rPr>
      <w:rFonts w:ascii="Calibri" w:hAnsi="Calibri"/>
    </w:rPr>
  </w:style>
  <w:style w:type="paragraph" w:customStyle="1" w:styleId="61">
    <w:name w:val="Акт 6 пт"/>
    <w:basedOn w:val="a"/>
    <w:uiPriority w:val="99"/>
    <w:rsid w:val="00B801FD"/>
    <w:pPr>
      <w:tabs>
        <w:tab w:val="left" w:pos="284"/>
      </w:tabs>
      <w:suppressAutoHyphens/>
      <w:spacing w:before="120"/>
      <w:ind w:firstLine="709"/>
      <w:jc w:val="both"/>
    </w:pPr>
  </w:style>
  <w:style w:type="paragraph" w:customStyle="1" w:styleId="a4">
    <w:name w:val="Акт"/>
    <w:basedOn w:val="a"/>
    <w:link w:val="a5"/>
    <w:rsid w:val="00B801FD"/>
    <w:pPr>
      <w:suppressAutoHyphens/>
      <w:ind w:firstLine="709"/>
      <w:jc w:val="both"/>
    </w:pPr>
    <w:rPr>
      <w:szCs w:val="28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013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13A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13A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13A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13AF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13AF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13AF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paragraph" w:styleId="21">
    <w:name w:val="toc 2"/>
    <w:basedOn w:val="a"/>
    <w:next w:val="a"/>
    <w:autoRedefine/>
    <w:uiPriority w:val="39"/>
    <w:rsid w:val="00B801FD"/>
    <w:pPr>
      <w:widowControl w:val="0"/>
      <w:autoSpaceDE w:val="0"/>
      <w:autoSpaceDN w:val="0"/>
      <w:adjustRightInd w:val="0"/>
      <w:ind w:left="240"/>
    </w:pPr>
    <w:rPr>
      <w:rFonts w:eastAsiaTheme="minorHAnsi" w:cstheme="minorBidi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 w:val="0"/>
      <w:autoSpaceDE w:val="0"/>
      <w:autoSpaceDN w:val="0"/>
      <w:adjustRightInd w:val="0"/>
      <w:spacing w:after="100"/>
      <w:ind w:left="440"/>
    </w:pPr>
    <w:rPr>
      <w:rFonts w:ascii="Calibri" w:eastAsiaTheme="minorHAnsi" w:hAnsi="Calibri" w:cstheme="minorBidi"/>
    </w:rPr>
  </w:style>
  <w:style w:type="paragraph" w:styleId="a6">
    <w:name w:val="footnote text"/>
    <w:basedOn w:val="a"/>
    <w:link w:val="a7"/>
    <w:uiPriority w:val="99"/>
    <w:rsid w:val="00B801FD"/>
    <w:pPr>
      <w:widowControl w:val="0"/>
      <w:autoSpaceDE w:val="0"/>
      <w:autoSpaceDN w:val="0"/>
      <w:adjustRightInd w:val="0"/>
    </w:pPr>
    <w:rPr>
      <w:rFonts w:eastAsiaTheme="minorHAnsi" w:cstheme="minorBidi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013AF6"/>
    <w:pPr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013A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013A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013AF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013AF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013AF6"/>
    <w:rPr>
      <w:b/>
      <w:bCs/>
    </w:rPr>
  </w:style>
  <w:style w:type="character" w:styleId="ae">
    <w:name w:val="Emphasis"/>
    <w:basedOn w:val="a0"/>
    <w:uiPriority w:val="20"/>
    <w:qFormat/>
    <w:rsid w:val="00013AF6"/>
    <w:rPr>
      <w:i/>
      <w:iCs/>
    </w:rPr>
  </w:style>
  <w:style w:type="paragraph" w:styleId="af">
    <w:name w:val="No Spacing"/>
    <w:link w:val="af0"/>
    <w:uiPriority w:val="1"/>
    <w:qFormat/>
    <w:rsid w:val="00013AF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013AF6"/>
  </w:style>
  <w:style w:type="paragraph" w:styleId="af1">
    <w:name w:val="List Paragraph"/>
    <w:basedOn w:val="a"/>
    <w:uiPriority w:val="34"/>
    <w:qFormat/>
    <w:rsid w:val="00013A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013AF6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013AF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013AF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013AF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013AF6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013AF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013AF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013AF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013AF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013AF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User-MS</dc:creator>
  <cp:keywords/>
  <dc:description/>
  <cp:lastModifiedBy>User-MS</cp:lastModifiedBy>
  <cp:revision>3</cp:revision>
  <dcterms:created xsi:type="dcterms:W3CDTF">2025-04-07T07:41:00Z</dcterms:created>
  <dcterms:modified xsi:type="dcterms:W3CDTF">2025-04-07T07:51:00Z</dcterms:modified>
</cp:coreProperties>
</file>