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6" w:rsidRDefault="00BE24DF">
      <w:pPr>
        <w:pStyle w:val="ConsPlusNormal"/>
        <w:spacing w:before="560"/>
      </w:pPr>
      <w:r>
        <w:rPr>
          <w:b/>
          <w:sz w:val="44"/>
        </w:rPr>
        <w:t>С</w:t>
      </w:r>
      <w:bookmarkStart w:id="0" w:name="_GoBack"/>
      <w:bookmarkEnd w:id="0"/>
      <w:r w:rsidR="008E6236">
        <w:rPr>
          <w:b/>
          <w:sz w:val="44"/>
        </w:rPr>
        <w:t>роки предъявления претензии для защиты прав потребителей?</w:t>
      </w:r>
    </w:p>
    <w:p w:rsidR="008E6236" w:rsidRDefault="008E62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8E6236">
        <w:tc>
          <w:tcPr>
            <w:tcW w:w="60" w:type="dxa"/>
            <w:tcBorders>
              <w:top w:val="nil"/>
              <w:left w:val="nil"/>
              <w:bottom w:val="nil"/>
              <w:right w:val="nil"/>
            </w:tcBorders>
            <w:shd w:val="clear" w:color="auto" w:fill="FE9500"/>
            <w:tcMar>
              <w:top w:w="0" w:type="dxa"/>
              <w:left w:w="0" w:type="dxa"/>
              <w:bottom w:w="0" w:type="dxa"/>
              <w:right w:w="0" w:type="dxa"/>
            </w:tcMar>
          </w:tcPr>
          <w:p w:rsidR="008E6236" w:rsidRDefault="008E6236">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8E6236" w:rsidRDefault="008E6236">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8E6236" w:rsidRDefault="008E6236">
            <w:pPr>
              <w:pStyle w:val="ConsPlusNormal"/>
              <w:jc w:val="both"/>
            </w:pPr>
            <w:r>
              <w:t>Срок предъявления претензии для защиты прав потребителя зависит от оснований и сути претензии.</w:t>
            </w:r>
          </w:p>
        </w:tc>
        <w:tc>
          <w:tcPr>
            <w:tcW w:w="180" w:type="dxa"/>
            <w:tcBorders>
              <w:top w:val="nil"/>
              <w:left w:val="nil"/>
              <w:bottom w:val="nil"/>
              <w:right w:val="nil"/>
            </w:tcBorders>
            <w:shd w:val="clear" w:color="auto" w:fill="F2F4E6"/>
            <w:tcMar>
              <w:top w:w="0" w:type="dxa"/>
              <w:left w:w="0" w:type="dxa"/>
              <w:bottom w:w="0" w:type="dxa"/>
              <w:right w:w="0" w:type="dxa"/>
            </w:tcMar>
          </w:tcPr>
          <w:p w:rsidR="008E6236" w:rsidRDefault="008E6236">
            <w:pPr>
              <w:pStyle w:val="ConsPlusNormal"/>
            </w:pPr>
          </w:p>
        </w:tc>
      </w:tr>
    </w:tbl>
    <w:p w:rsidR="008E6236" w:rsidRDefault="008E6236">
      <w:pPr>
        <w:pStyle w:val="ConsPlusNormal"/>
        <w:spacing w:before="480"/>
        <w:jc w:val="both"/>
      </w:pPr>
    </w:p>
    <w:p w:rsidR="008E6236" w:rsidRDefault="008E6236">
      <w:pPr>
        <w:pStyle w:val="ConsPlusNormal"/>
        <w:outlineLvl w:val="0"/>
      </w:pPr>
      <w:r>
        <w:rPr>
          <w:b/>
          <w:sz w:val="38"/>
        </w:rPr>
        <w:t>1. Сроки предъявления требований в отношении недостатков товаров</w:t>
      </w:r>
    </w:p>
    <w:p w:rsidR="008E6236" w:rsidRDefault="008E6236">
      <w:pPr>
        <w:pStyle w:val="ConsPlusNormal"/>
        <w:spacing w:before="280"/>
        <w:jc w:val="both"/>
      </w:pPr>
      <w: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8E6236" w:rsidRDefault="008E623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E6236">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E6236" w:rsidRDefault="008E6236">
            <w:pPr>
              <w:pStyle w:val="ConsPlusNormal"/>
              <w:jc w:val="both"/>
            </w:pPr>
            <w:bookmarkStart w:id="1" w:name="P9"/>
            <w:bookmarkEnd w:id="1"/>
            <w:r>
              <w:rPr>
                <w:b/>
                <w:u w:val="single"/>
              </w:rPr>
              <w:t>Справка.</w:t>
            </w:r>
            <w:r>
              <w:rPr>
                <w:u w:val="single"/>
              </w:rPr>
              <w:t xml:space="preserve"> Срок службы, гарантийный срок, срок годности товара (работы)</w:t>
            </w:r>
          </w:p>
          <w:p w:rsidR="008E6236" w:rsidRDefault="008E6236">
            <w:pPr>
              <w:pStyle w:val="ConsPlusNormal"/>
              <w:spacing w:before="280"/>
              <w:jc w:val="both"/>
            </w:pPr>
            <w: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w:t>
            </w:r>
            <w:hyperlink r:id="rId6">
              <w:r>
                <w:rPr>
                  <w:color w:val="0000FF"/>
                </w:rPr>
                <w:t>п. 1 ст. 5</w:t>
              </w:r>
            </w:hyperlink>
            <w:r>
              <w:t xml:space="preserve"> Закона от 07.02.1992 N 2300-1).</w:t>
            </w:r>
          </w:p>
          <w:p w:rsidR="008E6236" w:rsidRDefault="008E6236">
            <w:pPr>
              <w:pStyle w:val="ConsPlusNormal"/>
              <w:spacing w:before="280"/>
              <w:jc w:val="both"/>
            </w:pPr>
            <w:r>
              <w:t>Срок годности - это период, по истечении которого товар (работа) считается непригодным для использования по назначению (</w:t>
            </w:r>
            <w:hyperlink r:id="rId7">
              <w:r>
                <w:rPr>
                  <w:color w:val="0000FF"/>
                </w:rPr>
                <w:t>п. 4 ст. 5</w:t>
              </w:r>
            </w:hyperlink>
            <w:r>
              <w:t xml:space="preserve"> Закона N 2300-1).</w:t>
            </w:r>
          </w:p>
          <w:p w:rsidR="008E6236" w:rsidRDefault="008E6236">
            <w:pPr>
              <w:pStyle w:val="ConsPlusNormal"/>
              <w:spacing w:before="280"/>
              <w:jc w:val="both"/>
            </w:pPr>
            <w:proofErr w:type="gramStart"/>
            <w: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8">
              <w:r>
                <w:rPr>
                  <w:color w:val="0000FF"/>
                </w:rPr>
                <w:t>п. 6 ст. 5</w:t>
              </w:r>
            </w:hyperlink>
            <w:r>
              <w:t xml:space="preserve">, </w:t>
            </w:r>
            <w:hyperlink r:id="rId9">
              <w:r>
                <w:rPr>
                  <w:color w:val="0000FF"/>
                </w:rPr>
                <w:t>п. 1 ст. 18</w:t>
              </w:r>
            </w:hyperlink>
            <w:r>
              <w:t xml:space="preserve">, </w:t>
            </w:r>
            <w:hyperlink r:id="rId10">
              <w:r>
                <w:rPr>
                  <w:color w:val="0000FF"/>
                </w:rPr>
                <w:t>п. 1 ст. 29</w:t>
              </w:r>
            </w:hyperlink>
            <w:r>
              <w:t xml:space="preserve"> Закона N 2300-1).</w:t>
            </w:r>
            <w:proofErr w:type="gramEnd"/>
          </w:p>
        </w:tc>
      </w:tr>
    </w:tbl>
    <w:p w:rsidR="008E6236" w:rsidRDefault="008E6236">
      <w:pPr>
        <w:pStyle w:val="ConsPlusNormal"/>
        <w:jc w:val="both"/>
      </w:pPr>
    </w:p>
    <w:p w:rsidR="008E6236" w:rsidRDefault="008E6236">
      <w:pPr>
        <w:pStyle w:val="ConsPlusNormal"/>
        <w:outlineLvl w:val="1"/>
      </w:pPr>
      <w:r>
        <w:rPr>
          <w:b/>
          <w:sz w:val="32"/>
        </w:rPr>
        <w:t>1.1. Сроки предъявления требований по недостаткам товара, на который установлен гарантийный срок или срок годности</w:t>
      </w:r>
    </w:p>
    <w:p w:rsidR="008E6236" w:rsidRDefault="008E6236">
      <w:pPr>
        <w:pStyle w:val="ConsPlusNormal"/>
        <w:spacing w:before="280"/>
        <w:jc w:val="both"/>
      </w:pPr>
      <w: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w:t>
      </w:r>
      <w:hyperlink r:id="rId11">
        <w:r>
          <w:rPr>
            <w:color w:val="0000FF"/>
          </w:rPr>
          <w:t>п. 1 ст. 19</w:t>
        </w:r>
      </w:hyperlink>
      <w:r>
        <w:t xml:space="preserve"> Закона N </w:t>
      </w:r>
      <w:r>
        <w:lastRenderedPageBreak/>
        <w:t>2300-1).</w:t>
      </w:r>
    </w:p>
    <w:p w:rsidR="008E6236" w:rsidRDefault="008E623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E6236">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E6236" w:rsidRDefault="008E6236">
            <w:pPr>
              <w:pStyle w:val="ConsPlusNormal"/>
              <w:jc w:val="both"/>
            </w:pPr>
            <w:bookmarkStart w:id="2" w:name="P17"/>
            <w:bookmarkEnd w:id="2"/>
            <w:r>
              <w:rPr>
                <w:b/>
                <w:u w:val="single"/>
              </w:rPr>
              <w:t>Справка.</w:t>
            </w:r>
            <w:r>
              <w:rPr>
                <w:u w:val="single"/>
              </w:rPr>
              <w:t xml:space="preserve"> Исчисление гарантийного срока, срока службы и срока годности товара</w:t>
            </w:r>
          </w:p>
          <w:p w:rsidR="008E6236" w:rsidRDefault="008E6236">
            <w:pPr>
              <w:pStyle w:val="ConsPlusNormal"/>
              <w:spacing w:before="280"/>
              <w:jc w:val="both"/>
            </w:pPr>
            <w:r>
              <w:t>По общему правилу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8E6236" w:rsidRDefault="008E6236">
            <w:pPr>
              <w:pStyle w:val="ConsPlusNormal"/>
              <w:spacing w:before="280"/>
              <w:jc w:val="both"/>
            </w:pPr>
            <w:r>
              <w:t xml:space="preserve">При этом 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w:t>
            </w:r>
            <w:proofErr w:type="gramStart"/>
            <w:r>
              <w:t>также</w:t>
            </w:r>
            <w:proofErr w:type="gramEnd"/>
            <w:r>
              <w:t xml:space="preserve">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8E6236" w:rsidRDefault="008E6236">
            <w:pPr>
              <w:pStyle w:val="ConsPlusNormal"/>
              <w:spacing w:before="280"/>
              <w:jc w:val="both"/>
            </w:pPr>
            <w:r>
              <w:t>В отношении товаров, которые не могут быть использованы потребителем вследствие обстоятельств, зависящих от продавца (например, товар нуждается в специальной установке, подключении или сборке), гарантийный срок не течет до устранения продавцом указанных обстоятельств. Если такой день определить невозможно, то срок исчисляется со дня заключения договора купли-продажи.</w:t>
            </w:r>
          </w:p>
          <w:p w:rsidR="008E6236" w:rsidRDefault="008E6236">
            <w:pPr>
              <w:pStyle w:val="ConsPlusNormal"/>
              <w:spacing w:before="280"/>
              <w:jc w:val="both"/>
            </w:pPr>
            <w:r>
              <w:t>Аналогичные правила применяются для исчисления срока службы товара.</w:t>
            </w:r>
          </w:p>
          <w:p w:rsidR="008E6236" w:rsidRDefault="008E6236">
            <w:pPr>
              <w:pStyle w:val="ConsPlusNormal"/>
              <w:spacing w:before="28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hyperlink r:id="rId12">
              <w:r>
                <w:rPr>
                  <w:color w:val="0000FF"/>
                </w:rPr>
                <w:t>п. 2 ст. 19</w:t>
              </w:r>
            </w:hyperlink>
            <w:r>
              <w:t xml:space="preserve"> Закона N 2300-1).</w:t>
            </w:r>
          </w:p>
        </w:tc>
      </w:tr>
    </w:tbl>
    <w:p w:rsidR="008E6236" w:rsidRDefault="008E6236">
      <w:pPr>
        <w:pStyle w:val="ConsPlusNormal"/>
        <w:jc w:val="both"/>
      </w:pPr>
    </w:p>
    <w:p w:rsidR="008E6236" w:rsidRDefault="008E6236">
      <w:pPr>
        <w:pStyle w:val="ConsPlusNormal"/>
        <w:jc w:val="both"/>
      </w:pPr>
      <w:proofErr w:type="gramStart"/>
      <w: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3">
        <w:r>
          <w:rPr>
            <w:color w:val="0000FF"/>
          </w:rPr>
          <w:t>п. 5 ст. 19</w:t>
        </w:r>
      </w:hyperlink>
      <w:r>
        <w:t xml:space="preserve"> Закона N 2300-1).</w:t>
      </w:r>
      <w:proofErr w:type="gramEnd"/>
    </w:p>
    <w:p w:rsidR="008E6236" w:rsidRDefault="008E6236">
      <w:pPr>
        <w:pStyle w:val="ConsPlusNormal"/>
        <w:jc w:val="both"/>
      </w:pPr>
    </w:p>
    <w:p w:rsidR="008E6236" w:rsidRDefault="008E6236">
      <w:pPr>
        <w:pStyle w:val="ConsPlusNormal"/>
        <w:outlineLvl w:val="1"/>
      </w:pPr>
      <w:r>
        <w:rPr>
          <w:b/>
          <w:sz w:val="32"/>
        </w:rPr>
        <w:t>1.2. Сроки предъявления требований по недостаткам в комплектующих изделиях и составных частях товара с гарантийным сроком</w:t>
      </w:r>
    </w:p>
    <w:p w:rsidR="008E6236" w:rsidRDefault="008E6236">
      <w:pPr>
        <w:pStyle w:val="ConsPlusNormal"/>
        <w:spacing w:before="280"/>
        <w:jc w:val="both"/>
      </w:pPr>
      <w:r>
        <w:t xml:space="preserve">Иногда кроме гарантийного срока на основной товар устанавливается также самостоятельный гарантийный срок на комплектующие изделия и составные </w:t>
      </w:r>
      <w:r>
        <w:lastRenderedPageBreak/>
        <w:t>части товара. Такой гарантийный срок считается равным гарантийному сроку на основное изделие, если иное не установлено договором.</w:t>
      </w:r>
    </w:p>
    <w:p w:rsidR="008E6236" w:rsidRDefault="008E6236">
      <w:pPr>
        <w:pStyle w:val="ConsPlusNormal"/>
        <w:spacing w:before="280"/>
        <w:jc w:val="both"/>
      </w:pPr>
      <w:r>
        <w:t>Однако,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8E6236" w:rsidRDefault="008E6236">
      <w:pPr>
        <w:pStyle w:val="ConsPlusNormal"/>
        <w:spacing w:before="280"/>
        <w:jc w:val="both"/>
      </w:pPr>
      <w:r>
        <w:t xml:space="preserve">Если же на комплектующее изделие установлен гарантийный срок большей продолжительности, чем на основной товар, требования </w:t>
      </w:r>
      <w:proofErr w:type="gramStart"/>
      <w:r>
        <w:t>по</w:t>
      </w:r>
      <w:proofErr w:type="gramEnd"/>
      <w:r>
        <w:t xml:space="preserve"> </w:t>
      </w:r>
      <w:proofErr w:type="gramStart"/>
      <w:r>
        <w:t>недостатками</w:t>
      </w:r>
      <w:proofErr w:type="gramEnd"/>
      <w:r>
        <w:t xml:space="preserve">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w:t>
      </w:r>
      <w:hyperlink r:id="rId14">
        <w:r>
          <w:rPr>
            <w:color w:val="0000FF"/>
          </w:rPr>
          <w:t>п. 3 ст. 19</w:t>
        </w:r>
      </w:hyperlink>
      <w:r>
        <w:t xml:space="preserve"> Закона N 2300-1).</w:t>
      </w:r>
    </w:p>
    <w:p w:rsidR="008E6236" w:rsidRDefault="008E6236">
      <w:pPr>
        <w:pStyle w:val="ConsPlusNormal"/>
        <w:jc w:val="both"/>
      </w:pPr>
    </w:p>
    <w:p w:rsidR="008E6236" w:rsidRDefault="008E6236">
      <w:pPr>
        <w:pStyle w:val="ConsPlusNormal"/>
        <w:outlineLvl w:val="1"/>
      </w:pPr>
      <w:r>
        <w:rPr>
          <w:b/>
          <w:sz w:val="32"/>
        </w:rPr>
        <w:t>1.3. Срок предъявления требований по недостаткам товара, на который гарантийный срок или срок годности не установлен</w:t>
      </w:r>
    </w:p>
    <w:p w:rsidR="008E6236" w:rsidRDefault="008E6236">
      <w:pPr>
        <w:pStyle w:val="ConsPlusNormal"/>
        <w:spacing w:before="280"/>
        <w:jc w:val="both"/>
      </w:pPr>
      <w: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5">
        <w:r>
          <w:rPr>
            <w:color w:val="0000FF"/>
          </w:rPr>
          <w:t>п. 1 ст. 19</w:t>
        </w:r>
      </w:hyperlink>
      <w:r>
        <w:t xml:space="preserve"> Закона N 2300-1).</w:t>
      </w:r>
    </w:p>
    <w:p w:rsidR="008E6236" w:rsidRDefault="008E6236">
      <w:pPr>
        <w:pStyle w:val="ConsPlusNormal"/>
        <w:jc w:val="both"/>
      </w:pPr>
    </w:p>
    <w:p w:rsidR="008E6236" w:rsidRDefault="008E6236">
      <w:pPr>
        <w:pStyle w:val="ConsPlusNormal"/>
        <w:outlineLvl w:val="1"/>
      </w:pPr>
      <w:r>
        <w:rPr>
          <w:b/>
          <w:sz w:val="32"/>
        </w:rPr>
        <w:t>1.4. Срок предъявления требования при обнаружении существенных недостатков товара</w:t>
      </w:r>
    </w:p>
    <w:p w:rsidR="008E6236" w:rsidRDefault="008E6236">
      <w:pPr>
        <w:pStyle w:val="ConsPlusNormal"/>
        <w:spacing w:before="280"/>
        <w:jc w:val="both"/>
      </w:pPr>
      <w: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8E6236" w:rsidRDefault="008E6236">
      <w:pPr>
        <w:pStyle w:val="ConsPlusNormal"/>
        <w:numPr>
          <w:ilvl w:val="0"/>
          <w:numId w:val="1"/>
        </w:numPr>
        <w:spacing w:before="280"/>
        <w:jc w:val="both"/>
      </w:pPr>
      <w:r>
        <w:t>по истечении двух лет со дня передачи товара потребителю, но в течение срока службы товара;</w:t>
      </w:r>
    </w:p>
    <w:p w:rsidR="008E6236" w:rsidRDefault="008E6236">
      <w:pPr>
        <w:pStyle w:val="ConsPlusNormal"/>
        <w:numPr>
          <w:ilvl w:val="0"/>
          <w:numId w:val="1"/>
        </w:numPr>
        <w:spacing w:before="280"/>
        <w:jc w:val="both"/>
      </w:pPr>
      <w:r>
        <w:t>в течение 10 лет со дня передачи потребителю товара, срок службы которого не установлен.</w:t>
      </w:r>
    </w:p>
    <w:p w:rsidR="008E6236" w:rsidRDefault="008E6236">
      <w:pPr>
        <w:pStyle w:val="ConsPlusNormal"/>
        <w:spacing w:before="280"/>
        <w:jc w:val="both"/>
      </w:pPr>
      <w: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6">
        <w:r>
          <w:rPr>
            <w:color w:val="0000FF"/>
          </w:rPr>
          <w:t>п. 6 ст. 19</w:t>
        </w:r>
      </w:hyperlink>
      <w:r>
        <w:t xml:space="preserve"> Закона N 2300-1).</w:t>
      </w:r>
    </w:p>
    <w:p w:rsidR="008E6236" w:rsidRDefault="008E623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E6236">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E6236" w:rsidRDefault="008E6236">
            <w:pPr>
              <w:pStyle w:val="ConsPlusNormal"/>
              <w:jc w:val="both"/>
            </w:pPr>
            <w:bookmarkStart w:id="3" w:name="P40"/>
            <w:bookmarkEnd w:id="3"/>
            <w:r>
              <w:rPr>
                <w:b/>
                <w:u w:val="single"/>
              </w:rPr>
              <w:t>Справка.</w:t>
            </w:r>
            <w:r>
              <w:rPr>
                <w:u w:val="single"/>
              </w:rPr>
              <w:t xml:space="preserve"> Существенный недостаток товара</w:t>
            </w:r>
          </w:p>
          <w:p w:rsidR="008E6236" w:rsidRDefault="008E6236">
            <w:pPr>
              <w:pStyle w:val="ConsPlusNormal"/>
              <w:spacing w:before="280"/>
              <w:jc w:val="both"/>
            </w:pPr>
            <w:r>
              <w:lastRenderedPageBreak/>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fldChar w:fldCharType="begin"/>
            </w:r>
            <w:r>
              <w:instrText xml:space="preserve"> HYPERLINK "consultantplus://offline/ref=A35B196437CA0105B154B6CD27A33726B366058167BDEC636E2D54DDCCAE8A11BB263F4C8B356CFF616DC6C00D15C6E7F0BE10AD39EB3396k6U4H" \h </w:instrText>
            </w:r>
            <w:r>
              <w:fldChar w:fldCharType="separate"/>
            </w:r>
            <w:r>
              <w:rPr>
                <w:color w:val="0000FF"/>
              </w:rPr>
              <w:t>абз</w:t>
            </w:r>
            <w:proofErr w:type="spellEnd"/>
            <w:r>
              <w:rPr>
                <w:color w:val="0000FF"/>
              </w:rPr>
              <w:t>. 9 преамбулы</w:t>
            </w:r>
            <w:r>
              <w:rPr>
                <w:color w:val="0000FF"/>
              </w:rPr>
              <w:fldChar w:fldCharType="end"/>
            </w:r>
            <w:r>
              <w:t xml:space="preserve"> Закона N 2300-1; </w:t>
            </w:r>
            <w:hyperlink r:id="rId17">
              <w:r>
                <w:rPr>
                  <w:color w:val="0000FF"/>
                </w:rPr>
                <w:t>п. 9</w:t>
              </w:r>
            </w:hyperlink>
            <w:r>
              <w:t xml:space="preserve"> Обзора, утв. Президиумом Верховного Суда РФ 20.12.2016; </w:t>
            </w:r>
            <w:hyperlink r:id="rId18">
              <w:r>
                <w:rPr>
                  <w:color w:val="0000FF"/>
                </w:rPr>
                <w:t>п. 2</w:t>
              </w:r>
            </w:hyperlink>
            <w:r>
              <w:t xml:space="preserve"> Обзора, утв. Президиумом Верховного Суда РФ 20.10.2021).</w:t>
            </w:r>
          </w:p>
        </w:tc>
      </w:tr>
    </w:tbl>
    <w:p w:rsidR="008E6236" w:rsidRDefault="008E6236">
      <w:pPr>
        <w:pStyle w:val="ConsPlusNormal"/>
        <w:jc w:val="both"/>
      </w:pPr>
    </w:p>
    <w:p w:rsidR="008E6236" w:rsidRDefault="008E6236">
      <w:pPr>
        <w:pStyle w:val="ConsPlusNormal"/>
        <w:outlineLvl w:val="1"/>
      </w:pPr>
      <w:r>
        <w:rPr>
          <w:b/>
          <w:sz w:val="32"/>
        </w:rPr>
        <w:t>1.5. Срок предъявления требований по недостаткам в технически сложном товаре</w:t>
      </w:r>
    </w:p>
    <w:p w:rsidR="008E6236" w:rsidRDefault="008E6236">
      <w:pPr>
        <w:pStyle w:val="ConsPlusNormal"/>
        <w:spacing w:before="280"/>
        <w:jc w:val="both"/>
      </w:pPr>
      <w:r>
        <w:t>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(независимо от существенности недостатков) можно в течение 15 дней со дня передачи товара потребителю. Исчисление данного срока начинается с даты, следующей за днем передачи товара. Позднее указанные требования подлежат удовлетворению в одном из следующих случаев (</w:t>
      </w:r>
      <w:hyperlink r:id="rId19">
        <w:r>
          <w:rPr>
            <w:color w:val="0000FF"/>
          </w:rPr>
          <w:t>п. 1 ст. 18</w:t>
        </w:r>
      </w:hyperlink>
      <w:r>
        <w:t xml:space="preserve"> Закона N 2300-1; </w:t>
      </w:r>
      <w:hyperlink r:id="rId20">
        <w:r>
          <w:rPr>
            <w:color w:val="0000FF"/>
          </w:rPr>
          <w:t>п. 8</w:t>
        </w:r>
      </w:hyperlink>
      <w:r>
        <w:t xml:space="preserve"> Обзора; </w:t>
      </w:r>
      <w:hyperlink r:id="rId21">
        <w:r>
          <w:rPr>
            <w:color w:val="0000FF"/>
          </w:rPr>
          <w:t>Перечень</w:t>
        </w:r>
      </w:hyperlink>
      <w:r>
        <w:t xml:space="preserve">, утв. Постановлением Правительства РФ от 10.11.2011 N 924; </w:t>
      </w:r>
      <w:hyperlink r:id="rId22">
        <w:r>
          <w:rPr>
            <w:color w:val="0000FF"/>
          </w:rPr>
          <w:t>п. 38</w:t>
        </w:r>
      </w:hyperlink>
      <w:r>
        <w:t xml:space="preserve"> Постановления Пленума Верховного Суда РФ от 28.06.2012 N 17; </w:t>
      </w:r>
      <w:hyperlink r:id="rId23">
        <w:r>
          <w:rPr>
            <w:color w:val="0000FF"/>
          </w:rPr>
          <w:t>п. 1</w:t>
        </w:r>
      </w:hyperlink>
      <w:r>
        <w:t xml:space="preserve"> Обзора, утв. Президиумом Верховного Суда РФ 20.10.2021):</w:t>
      </w:r>
    </w:p>
    <w:p w:rsidR="008E6236" w:rsidRDefault="008E6236">
      <w:pPr>
        <w:pStyle w:val="ConsPlusNormal"/>
        <w:numPr>
          <w:ilvl w:val="0"/>
          <w:numId w:val="2"/>
        </w:numPr>
        <w:spacing w:before="280"/>
        <w:jc w:val="both"/>
      </w:pPr>
      <w:r>
        <w:t>если обнаружен существенный недостаток товара;</w:t>
      </w:r>
    </w:p>
    <w:p w:rsidR="008E6236" w:rsidRDefault="008E6236">
      <w:pPr>
        <w:pStyle w:val="ConsPlusNormal"/>
        <w:numPr>
          <w:ilvl w:val="0"/>
          <w:numId w:val="2"/>
        </w:numPr>
        <w:spacing w:before="280"/>
        <w:jc w:val="both"/>
      </w:pPr>
      <w:r>
        <w:t>нарушены установленные законом сроки устранения недостатков товара;</w:t>
      </w:r>
    </w:p>
    <w:p w:rsidR="008E6236" w:rsidRDefault="008E6236">
      <w:pPr>
        <w:pStyle w:val="ConsPlusNormal"/>
        <w:numPr>
          <w:ilvl w:val="0"/>
          <w:numId w:val="2"/>
        </w:numPr>
        <w:spacing w:before="280"/>
        <w:jc w:val="both"/>
      </w:pPr>
      <w:r>
        <w:t>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8E6236" w:rsidRDefault="008E6236">
      <w:pPr>
        <w:pStyle w:val="ConsPlusNormal"/>
        <w:jc w:val="both"/>
      </w:pPr>
    </w:p>
    <w:p w:rsidR="008E6236" w:rsidRDefault="008E6236">
      <w:pPr>
        <w:pStyle w:val="ConsPlusNormal"/>
        <w:outlineLvl w:val="1"/>
      </w:pPr>
      <w:r>
        <w:rPr>
          <w:b/>
          <w:sz w:val="32"/>
        </w:rPr>
        <w:t>1.6. Сроки предъявления требований в отношении качественного товара</w:t>
      </w:r>
    </w:p>
    <w:p w:rsidR="008E6236" w:rsidRDefault="008E6236">
      <w:pPr>
        <w:pStyle w:val="ConsPlusNormal"/>
        <w:spacing w:before="280"/>
        <w:jc w:val="both"/>
      </w:pPr>
      <w:r>
        <w:t xml:space="preserve">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w:t>
      </w:r>
      <w:r>
        <w:lastRenderedPageBreak/>
        <w:t>например предметы личной гигиены, парфюмерно-косметические товары. Также нельзя обменять продовольственные товары надлежащего качества (</w:t>
      </w:r>
      <w:hyperlink r:id="rId24">
        <w:r>
          <w:rPr>
            <w:color w:val="0000FF"/>
          </w:rPr>
          <w:t>ст. 502</w:t>
        </w:r>
      </w:hyperlink>
      <w:r>
        <w:t xml:space="preserve"> ГК РФ; </w:t>
      </w:r>
      <w:hyperlink r:id="rId25">
        <w:r>
          <w:rPr>
            <w:color w:val="0000FF"/>
          </w:rPr>
          <w:t>п. 1 ст. 25</w:t>
        </w:r>
      </w:hyperlink>
      <w:r>
        <w:t xml:space="preserve"> Закона N 2300-1; </w:t>
      </w:r>
      <w:hyperlink r:id="rId26">
        <w:r>
          <w:rPr>
            <w:color w:val="0000FF"/>
          </w:rPr>
          <w:t>Перечень</w:t>
        </w:r>
      </w:hyperlink>
      <w:r>
        <w:t>, утв. Постановлением Правительства РФ от 31.12.2020 N 2463).</w:t>
      </w:r>
    </w:p>
    <w:p w:rsidR="008E6236" w:rsidRDefault="008E6236">
      <w:pPr>
        <w:pStyle w:val="ConsPlusNormal"/>
        <w:spacing w:before="280"/>
        <w:jc w:val="both"/>
      </w:pPr>
      <w: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7">
        <w:r>
          <w:rPr>
            <w:color w:val="0000FF"/>
          </w:rPr>
          <w:t>п. 1 ст. 502</w:t>
        </w:r>
      </w:hyperlink>
      <w:r>
        <w:t xml:space="preserve"> ГК РФ; </w:t>
      </w:r>
      <w:hyperlink r:id="rId28">
        <w:r>
          <w:rPr>
            <w:color w:val="0000FF"/>
          </w:rPr>
          <w:t>п. 1 ст. 25</w:t>
        </w:r>
      </w:hyperlink>
      <w:r>
        <w:t xml:space="preserve"> Закона N 2300-1).</w:t>
      </w:r>
    </w:p>
    <w:p w:rsidR="008E6236" w:rsidRDefault="008E6236">
      <w:pPr>
        <w:pStyle w:val="ConsPlusNormal"/>
        <w:jc w:val="both"/>
      </w:pPr>
    </w:p>
    <w:p w:rsidR="008E6236" w:rsidRDefault="008E6236">
      <w:pPr>
        <w:pStyle w:val="ConsPlusNormal"/>
        <w:outlineLvl w:val="0"/>
      </w:pPr>
      <w:r>
        <w:rPr>
          <w:b/>
          <w:sz w:val="38"/>
        </w:rPr>
        <w:t>2. Сроки предъявления требований в отношении недостатков выполненной работы (оказанной услуги)</w:t>
      </w:r>
    </w:p>
    <w:p w:rsidR="008E6236" w:rsidRDefault="008E6236">
      <w:pPr>
        <w:pStyle w:val="ConsPlusNormal"/>
        <w:spacing w:before="280"/>
        <w:jc w:val="both"/>
      </w:pPr>
      <w: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8E6236" w:rsidRDefault="008E6236">
      <w:pPr>
        <w:pStyle w:val="ConsPlusNormal"/>
        <w:spacing w:before="280"/>
        <w:jc w:val="both"/>
      </w:pPr>
      <w: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29">
        <w:r>
          <w:rPr>
            <w:color w:val="0000FF"/>
          </w:rPr>
          <w:t>п. 3 ст. 29</w:t>
        </w:r>
      </w:hyperlink>
      <w:r>
        <w:t xml:space="preserve"> Закона N 2300-1).</w:t>
      </w:r>
    </w:p>
    <w:p w:rsidR="008E6236" w:rsidRDefault="008E6236">
      <w:pPr>
        <w:pStyle w:val="ConsPlusNormal"/>
        <w:spacing w:before="280"/>
        <w:jc w:val="both"/>
      </w:pPr>
      <w:proofErr w:type="gramStart"/>
      <w: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30">
        <w:r>
          <w:rPr>
            <w:color w:val="0000FF"/>
          </w:rPr>
          <w:t>п. 5 ст. 29</w:t>
        </w:r>
      </w:hyperlink>
      <w:r>
        <w:t xml:space="preserve"> Закона</w:t>
      </w:r>
      <w:proofErr w:type="gramEnd"/>
      <w:r>
        <w:t xml:space="preserve"> </w:t>
      </w:r>
      <w:proofErr w:type="gramStart"/>
      <w:r>
        <w:t>N 2300-1).</w:t>
      </w:r>
      <w:proofErr w:type="gramEnd"/>
    </w:p>
    <w:p w:rsidR="008E6236" w:rsidRDefault="008E6236">
      <w:pPr>
        <w:pStyle w:val="ConsPlusNormal"/>
        <w:spacing w:before="280"/>
        <w:jc w:val="both"/>
      </w:pPr>
      <w:r>
        <w:t xml:space="preserve">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установлен (</w:t>
      </w:r>
      <w:hyperlink r:id="rId31">
        <w:r>
          <w:rPr>
            <w:color w:val="0000FF"/>
          </w:rPr>
          <w:t>п. 6 ст. 29</w:t>
        </w:r>
      </w:hyperlink>
      <w:r>
        <w:t xml:space="preserve"> Закона N 2300-1).</w:t>
      </w:r>
      <w:proofErr w:type="gramEnd"/>
    </w:p>
    <w:p w:rsidR="008E6236" w:rsidRDefault="008E6236">
      <w:pPr>
        <w:pStyle w:val="ConsPlusNormal"/>
        <w:jc w:val="both"/>
      </w:pPr>
    </w:p>
    <w:p w:rsidR="008E6236" w:rsidRDefault="008E6236">
      <w:pPr>
        <w:pStyle w:val="ConsPlusNormal"/>
        <w:outlineLvl w:val="0"/>
      </w:pPr>
      <w:r>
        <w:rPr>
          <w:b/>
          <w:sz w:val="38"/>
        </w:rPr>
        <w:t>3. Сроки предъявления требований о возмещении вреда жизни, здоровью и имуществу потребителя</w:t>
      </w:r>
    </w:p>
    <w:p w:rsidR="008E6236" w:rsidRDefault="008E6236">
      <w:pPr>
        <w:pStyle w:val="ConsPlusNormal"/>
        <w:spacing w:before="280"/>
        <w:jc w:val="both"/>
      </w:pPr>
      <w:r>
        <w:lastRenderedPageBreak/>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32">
        <w:r>
          <w:rPr>
            <w:color w:val="0000FF"/>
          </w:rPr>
          <w:t>п. п. 1</w:t>
        </w:r>
      </w:hyperlink>
      <w:r>
        <w:t xml:space="preserve"> - </w:t>
      </w:r>
      <w:hyperlink r:id="rId33">
        <w:r>
          <w:rPr>
            <w:color w:val="0000FF"/>
          </w:rPr>
          <w:t>3 ст. 14</w:t>
        </w:r>
      </w:hyperlink>
      <w:r>
        <w:t xml:space="preserve"> Закона N 2300-1; </w:t>
      </w:r>
      <w:hyperlink r:id="rId34">
        <w:r>
          <w:rPr>
            <w:color w:val="0000FF"/>
          </w:rPr>
          <w:t>ст. 1095</w:t>
        </w:r>
      </w:hyperlink>
      <w:r>
        <w:t xml:space="preserve"> ГК РФ).</w:t>
      </w:r>
    </w:p>
    <w:p w:rsidR="008E6236" w:rsidRDefault="008E6236">
      <w:pPr>
        <w:pStyle w:val="ConsPlusNormal"/>
        <w:spacing w:before="280"/>
        <w:jc w:val="both"/>
      </w:pPr>
      <w: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5">
        <w:r>
          <w:rPr>
            <w:color w:val="0000FF"/>
          </w:rPr>
          <w:t>п. 3 ст. 14</w:t>
        </w:r>
      </w:hyperlink>
      <w:r>
        <w:t xml:space="preserve"> Закона N 2300-1).</w:t>
      </w:r>
    </w:p>
    <w:p w:rsidR="008E6236" w:rsidRDefault="008E6236">
      <w:pPr>
        <w:pStyle w:val="ConsPlusNormal"/>
        <w:spacing w:before="280"/>
        <w:jc w:val="both"/>
      </w:pPr>
      <w:r>
        <w:t>Независимо от времени причинения вреда требование о его возмещении можно заявить в следующих случаях (</w:t>
      </w:r>
      <w:hyperlink r:id="rId36">
        <w:r>
          <w:rPr>
            <w:color w:val="0000FF"/>
          </w:rPr>
          <w:t>п. п. 2</w:t>
        </w:r>
      </w:hyperlink>
      <w:r>
        <w:t xml:space="preserve">, </w:t>
      </w:r>
      <w:hyperlink r:id="rId37">
        <w:r>
          <w:rPr>
            <w:color w:val="0000FF"/>
          </w:rPr>
          <w:t>4 ст. 5</w:t>
        </w:r>
      </w:hyperlink>
      <w:r>
        <w:t xml:space="preserve">, </w:t>
      </w:r>
      <w:hyperlink r:id="rId38">
        <w:r>
          <w:rPr>
            <w:color w:val="0000FF"/>
          </w:rPr>
          <w:t>п. 3 ст. 14</w:t>
        </w:r>
      </w:hyperlink>
      <w:r>
        <w:t xml:space="preserve"> Закона N 2300-1; </w:t>
      </w:r>
      <w:hyperlink r:id="rId39">
        <w:r>
          <w:rPr>
            <w:color w:val="0000FF"/>
          </w:rPr>
          <w:t>п. 2 ст. 1097</w:t>
        </w:r>
      </w:hyperlink>
      <w:r>
        <w:t xml:space="preserve"> ГК РФ):</w:t>
      </w:r>
    </w:p>
    <w:p w:rsidR="008E6236" w:rsidRDefault="008E6236">
      <w:pPr>
        <w:pStyle w:val="ConsPlusNormal"/>
        <w:numPr>
          <w:ilvl w:val="0"/>
          <w:numId w:val="3"/>
        </w:numPr>
        <w:spacing w:before="280"/>
        <w:jc w:val="both"/>
      </w:pPr>
      <w:r>
        <w:t>в силу закона на товар (результат работы) должен быть установлен срок службы или срок годности, но он не установлен.</w:t>
      </w:r>
    </w:p>
    <w:p w:rsidR="008E6236" w:rsidRDefault="008E6236">
      <w:pPr>
        <w:pStyle w:val="ConsPlusNormal"/>
        <w:spacing w:before="280"/>
        <w:ind w:left="540"/>
        <w:jc w:val="both"/>
      </w:pPr>
      <w:r>
        <w:t>Так,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w:t>
      </w:r>
    </w:p>
    <w:p w:rsidR="008E6236" w:rsidRDefault="008E6236">
      <w:pPr>
        <w:pStyle w:val="ConsPlusNormal"/>
        <w:numPr>
          <w:ilvl w:val="0"/>
          <w:numId w:val="3"/>
        </w:numPr>
        <w:spacing w:before="280"/>
        <w:jc w:val="both"/>
      </w:pPr>
      <w:r>
        <w:t>потребителю не предоставили полную и достоверную информацию о сроке службы или сроке годности товара (результата работы);</w:t>
      </w:r>
    </w:p>
    <w:p w:rsidR="008E6236" w:rsidRDefault="008E6236">
      <w:pPr>
        <w:pStyle w:val="ConsPlusNormal"/>
        <w:numPr>
          <w:ilvl w:val="0"/>
          <w:numId w:val="3"/>
        </w:numPr>
        <w:spacing w:before="280"/>
        <w:jc w:val="both"/>
      </w:pPr>
      <w:r>
        <w:t>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8E6236" w:rsidRDefault="008E6236">
      <w:pPr>
        <w:pStyle w:val="ConsPlusNormal"/>
        <w:numPr>
          <w:ilvl w:val="0"/>
          <w:numId w:val="3"/>
        </w:numPr>
        <w:spacing w:before="280"/>
        <w:jc w:val="both"/>
      </w:pPr>
      <w:r>
        <w:t>товар (результат работы) по истечении срока службы или срока годности представляет опасность для жизни и здоровья.</w:t>
      </w:r>
    </w:p>
    <w:p w:rsidR="008E6236" w:rsidRDefault="008E6236">
      <w:pPr>
        <w:pStyle w:val="ConsPlusNormal"/>
        <w:spacing w:before="280"/>
        <w:jc w:val="both"/>
      </w:pPr>
      <w: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40">
        <w:r>
          <w:rPr>
            <w:color w:val="0000FF"/>
          </w:rPr>
          <w:t>п. 3 ст. 14</w:t>
        </w:r>
      </w:hyperlink>
      <w:r>
        <w:t xml:space="preserve"> Закона N 2300-1; </w:t>
      </w:r>
      <w:hyperlink r:id="rId41">
        <w:r>
          <w:rPr>
            <w:color w:val="0000FF"/>
          </w:rPr>
          <w:t>п. 1 ст. 1097</w:t>
        </w:r>
      </w:hyperlink>
      <w:r>
        <w:t xml:space="preserve"> ГК РФ).</w:t>
      </w:r>
    </w:p>
    <w:p w:rsidR="008E6236" w:rsidRDefault="008E6236">
      <w:pPr>
        <w:pStyle w:val="ConsPlusNormal"/>
        <w:jc w:val="both"/>
      </w:pPr>
    </w:p>
    <w:p w:rsidR="008E6236" w:rsidRDefault="008E6236">
      <w:pPr>
        <w:pStyle w:val="ConsPlusNormal"/>
        <w:jc w:val="both"/>
      </w:pPr>
    </w:p>
    <w:tbl>
      <w:tblPr>
        <w:tblW w:w="96"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tblGrid>
      <w:tr w:rsidR="008E6236" w:rsidTr="008E6236">
        <w:tc>
          <w:tcPr>
            <w:tcW w:w="180" w:type="dxa"/>
            <w:tcBorders>
              <w:top w:val="nil"/>
              <w:left w:val="nil"/>
              <w:bottom w:val="nil"/>
              <w:right w:val="nil"/>
            </w:tcBorders>
            <w:tcMar>
              <w:top w:w="0" w:type="dxa"/>
              <w:left w:w="0" w:type="dxa"/>
              <w:bottom w:w="0" w:type="dxa"/>
              <w:right w:w="0" w:type="dxa"/>
            </w:tcMar>
          </w:tcPr>
          <w:p w:rsidR="008E6236" w:rsidRDefault="008E6236">
            <w:pPr>
              <w:pStyle w:val="ConsPlusNormal"/>
            </w:pPr>
          </w:p>
        </w:tc>
      </w:tr>
    </w:tbl>
    <w:p w:rsidR="008E6236" w:rsidRDefault="008E6236">
      <w:pPr>
        <w:pStyle w:val="ConsPlusNormal"/>
        <w:jc w:val="both"/>
      </w:pPr>
    </w:p>
    <w:p w:rsidR="008E6236" w:rsidRDefault="008E6236">
      <w:pPr>
        <w:pStyle w:val="ConsPlusNormal"/>
        <w:jc w:val="both"/>
      </w:pPr>
    </w:p>
    <w:p w:rsidR="008E6236" w:rsidRDefault="008E6236">
      <w:pPr>
        <w:pStyle w:val="ConsPlusNormal"/>
        <w:pBdr>
          <w:bottom w:val="single" w:sz="6" w:space="0" w:color="auto"/>
        </w:pBdr>
        <w:spacing w:before="100" w:after="100"/>
        <w:jc w:val="both"/>
        <w:rPr>
          <w:sz w:val="2"/>
          <w:szCs w:val="2"/>
        </w:rPr>
      </w:pPr>
    </w:p>
    <w:p w:rsidR="005E4B85" w:rsidRDefault="005E4B85"/>
    <w:sectPr w:rsidR="005E4B85" w:rsidSect="0053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658F"/>
    <w:multiLevelType w:val="multilevel"/>
    <w:tmpl w:val="C75EE6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05FD7"/>
    <w:multiLevelType w:val="multilevel"/>
    <w:tmpl w:val="EE1C49C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EF000D"/>
    <w:multiLevelType w:val="multilevel"/>
    <w:tmpl w:val="4DC8585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36"/>
    <w:rsid w:val="005E4B85"/>
    <w:rsid w:val="00615249"/>
    <w:rsid w:val="008E6236"/>
    <w:rsid w:val="00BE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8E623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E6236"/>
    <w:rPr>
      <w:rFonts w:ascii="Tahoma" w:hAnsi="Tahoma" w:cs="Tahoma"/>
      <w:sz w:val="16"/>
      <w:szCs w:val="16"/>
    </w:rPr>
  </w:style>
  <w:style w:type="character" w:customStyle="1" w:styleId="a4">
    <w:name w:val="Текст выноски Знак"/>
    <w:basedOn w:val="a0"/>
    <w:link w:val="a3"/>
    <w:uiPriority w:val="99"/>
    <w:semiHidden/>
    <w:rsid w:val="008E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8E623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E6236"/>
    <w:rPr>
      <w:rFonts w:ascii="Tahoma" w:hAnsi="Tahoma" w:cs="Tahoma"/>
      <w:sz w:val="16"/>
      <w:szCs w:val="16"/>
    </w:rPr>
  </w:style>
  <w:style w:type="character" w:customStyle="1" w:styleId="a4">
    <w:name w:val="Текст выноски Знак"/>
    <w:basedOn w:val="a0"/>
    <w:link w:val="a3"/>
    <w:uiPriority w:val="99"/>
    <w:semiHidden/>
    <w:rsid w:val="008E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B196437CA0105B154B6CD27A33726B366058167BDEC636E2D54DDCCAE8A11BB263F4C8B356CFF686DC6C00D15C6E7F0BE10AD39EB3396k6U4H" TargetMode="External"/><Relationship Id="rId13" Type="http://schemas.openxmlformats.org/officeDocument/2006/relationships/hyperlink" Target="consultantplus://offline/ref=A35B196437CA0105B154B6CD27A33726B366058167BDEC636E2D54DDCCAE8A11BB263F4C8B356EF9636DC6C00D15C6E7F0BE10AD39EB3396k6U4H" TargetMode="External"/><Relationship Id="rId18" Type="http://schemas.openxmlformats.org/officeDocument/2006/relationships/hyperlink" Target="consultantplus://offline/ref=A35B196437CA0105B154B6CD27A33726BE60058A6EB2B169667458DFCBA1D506BC6F334D8B356CFC6A32C3D51C4DC8E4EEA013B025E931k9U7H" TargetMode="External"/><Relationship Id="rId26" Type="http://schemas.openxmlformats.org/officeDocument/2006/relationships/hyperlink" Target="consultantplus://offline/ref=A35B196437CA0105B154B6CD27A33726B46205856CBBEC636E2D54DDCCAE8A11BB263F4C8B356EF9666DC6C00D15C6E7F0BE10AD39EB3396k6U4H" TargetMode="External"/><Relationship Id="rId39" Type="http://schemas.openxmlformats.org/officeDocument/2006/relationships/hyperlink" Target="consultantplus://offline/ref=A35B196437CA0105B154B6CD27A33726B46201836CBCEC636E2D54DDCCAE8A11BB263F4C8B3768F9616DC6C00D15C6E7F0BE10AD39EB3396k6U4H" TargetMode="External"/><Relationship Id="rId3" Type="http://schemas.microsoft.com/office/2007/relationships/stylesWithEffects" Target="stylesWithEffects.xml"/><Relationship Id="rId21" Type="http://schemas.openxmlformats.org/officeDocument/2006/relationships/hyperlink" Target="consultantplus://offline/ref=A35B196437CA0105B154B6CD27A33726B46707806BB0EC636E2D54DDCCAE8A11BB263F4C8B356FFC686DC6C00D15C6E7F0BE10AD39EB3396k6U4H" TargetMode="External"/><Relationship Id="rId34" Type="http://schemas.openxmlformats.org/officeDocument/2006/relationships/hyperlink" Target="consultantplus://offline/ref=A35B196437CA0105B154B6CD27A33726B46201836CBCEC636E2D54DDCCAE8A11BB263F4C8B3768F8606DC6C00D15C6E7F0BE10AD39EB3396k6U4H" TargetMode="External"/><Relationship Id="rId42" Type="http://schemas.openxmlformats.org/officeDocument/2006/relationships/fontTable" Target="fontTable.xml"/><Relationship Id="rId7" Type="http://schemas.openxmlformats.org/officeDocument/2006/relationships/hyperlink" Target="consultantplus://offline/ref=A35B196437CA0105B154B6CD27A33726B366058167BDEC636E2D54DDCCAE8A11BB263F4C8B356CFF696DC6C00D15C6E7F0BE10AD39EB3396k6U4H" TargetMode="External"/><Relationship Id="rId12" Type="http://schemas.openxmlformats.org/officeDocument/2006/relationships/hyperlink" Target="consultantplus://offline/ref=A35B196437CA0105B154B6CD27A33726B366058167BDEC636E2D54DDCCAE8A11BB263F4C8B356EF8636DC6C00D15C6E7F0BE10AD39EB3396k6U4H" TargetMode="External"/><Relationship Id="rId17" Type="http://schemas.openxmlformats.org/officeDocument/2006/relationships/hyperlink" Target="consultantplus://offline/ref=A35B196437CA0105B154B6CD27A33726B5650F806CBFEC636E2D54DDCCAE8A11BB263F4C8B356DF8616DC6C00D15C6E7F0BE10AD39EB3396k6U4H" TargetMode="External"/><Relationship Id="rId25" Type="http://schemas.openxmlformats.org/officeDocument/2006/relationships/hyperlink" Target="consultantplus://offline/ref=A35B196437CA0105B154B6CD27A33726B366058167BDEC636E2D54DDCCAE8A11BB263F4C8B356EFB696DC6C00D15C6E7F0BE10AD39EB3396k6U4H" TargetMode="External"/><Relationship Id="rId33" Type="http://schemas.openxmlformats.org/officeDocument/2006/relationships/hyperlink" Target="consultantplus://offline/ref=A35B196437CA0105B154B6CD27A33726B366058167BDEC636E2D54DDCCAE8A11BB263F4C8B356FF5696DC6C00D15C6E7F0BE10AD39EB3396k6U4H" TargetMode="External"/><Relationship Id="rId38" Type="http://schemas.openxmlformats.org/officeDocument/2006/relationships/hyperlink" Target="consultantplus://offline/ref=A35B196437CA0105B154B6CD27A33726B366058167BDEC636E2D54DDCCAE8A11BB263F4C8B356FF5686DC6C00D15C6E7F0BE10AD39EB3396k6U4H" TargetMode="External"/><Relationship Id="rId2" Type="http://schemas.openxmlformats.org/officeDocument/2006/relationships/styles" Target="styles.xml"/><Relationship Id="rId16" Type="http://schemas.openxmlformats.org/officeDocument/2006/relationships/hyperlink" Target="consultantplus://offline/ref=A35B196437CA0105B154B6CD27A33726B366058167BDEC636E2D54DDCCAE8A11BB263F4C8B356CF4666DC6C00D15C6E7F0BE10AD39EB3396k6U4H" TargetMode="External"/><Relationship Id="rId20" Type="http://schemas.openxmlformats.org/officeDocument/2006/relationships/hyperlink" Target="consultantplus://offline/ref=A35B196437CA0105B154B6CD27A33726B5650F806CBFEC636E2D54DDCCAE8A11BB263F4C8B356DFD666DC6C00D15C6E7F0BE10AD39EB3396k6U4H" TargetMode="External"/><Relationship Id="rId29" Type="http://schemas.openxmlformats.org/officeDocument/2006/relationships/hyperlink" Target="consultantplus://offline/ref=A35B196437CA0105B154B6CD27A33726B366058167BDEC636E2D54DDCCAE8A11BB263F4C8B356DFD686DC6C00D15C6E7F0BE10AD39EB3396k6U4H" TargetMode="External"/><Relationship Id="rId41" Type="http://schemas.openxmlformats.org/officeDocument/2006/relationships/hyperlink" Target="consultantplus://offline/ref=A35B196437CA0105B154B6CD27A33726B46201836CBCEC636E2D54DDCCAE8A11BB263F4C8B3768F8686DC6C00D15C6E7F0BE10AD39EB3396k6U4H" TargetMode="External"/><Relationship Id="rId1" Type="http://schemas.openxmlformats.org/officeDocument/2006/relationships/numbering" Target="numbering.xml"/><Relationship Id="rId6" Type="http://schemas.openxmlformats.org/officeDocument/2006/relationships/hyperlink" Target="consultantplus://offline/ref=A35B196437CA0105B154B6CD27A33726B366058167BDEC636E2D54DDCCAE8A11BB263F4C8B356CFF676DC6C00D15C6E7F0BE10AD39EB3396k6U4H" TargetMode="External"/><Relationship Id="rId11" Type="http://schemas.openxmlformats.org/officeDocument/2006/relationships/hyperlink" Target="consultantplus://offline/ref=A35B196437CA0105B154B6CD27A33726B366058167BDEC636E2D54DDCCAE8A11BB263F4C8B356CF4646DC6C00D15C6E7F0BE10AD39EB3396k6U4H" TargetMode="External"/><Relationship Id="rId24" Type="http://schemas.openxmlformats.org/officeDocument/2006/relationships/hyperlink" Target="consultantplus://offline/ref=A35B196437CA0105B154B6CD27A33726B46201836CBCEC636E2D54DDCCAE8A11BB263F4C8B356DFE666DC6C00D15C6E7F0BE10AD39EB3396k6U4H" TargetMode="External"/><Relationship Id="rId32" Type="http://schemas.openxmlformats.org/officeDocument/2006/relationships/hyperlink" Target="consultantplus://offline/ref=A35B196437CA0105B154B6CD27A33726B366058167BDEC636E2D54DDCCAE8A11BB263F4C8B356FF5676DC6C00D15C6E7F0BE10AD39EB3396k6U4H" TargetMode="External"/><Relationship Id="rId37" Type="http://schemas.openxmlformats.org/officeDocument/2006/relationships/hyperlink" Target="consultantplus://offline/ref=A35B196437CA0105B154B6CD27A33726B366058167BDEC636E2D54DDCCAE8A11BB263F4C8B356CFF696DC6C00D15C6E7F0BE10AD39EB3396k6U4H" TargetMode="External"/><Relationship Id="rId40" Type="http://schemas.openxmlformats.org/officeDocument/2006/relationships/hyperlink" Target="consultantplus://offline/ref=A35B196437CA0105B154B6CD27A33726B366058167BDEC636E2D54DDCCAE8A11BB263F4C8B356EFC616DC6C00D15C6E7F0BE10AD39EB3396k6U4H" TargetMode="External"/><Relationship Id="rId5" Type="http://schemas.openxmlformats.org/officeDocument/2006/relationships/webSettings" Target="webSettings.xml"/><Relationship Id="rId15" Type="http://schemas.openxmlformats.org/officeDocument/2006/relationships/hyperlink" Target="consultantplus://offline/ref=A35B196437CA0105B154B6CD27A33726B366058167BDEC636E2D54DDCCAE8A11BB263F4C8B356EF8606DC6C00D15C6E7F0BE10AD39EB3396k6U4H" TargetMode="External"/><Relationship Id="rId23" Type="http://schemas.openxmlformats.org/officeDocument/2006/relationships/hyperlink" Target="consultantplus://offline/ref=A35B196437CA0105B154B6CD27A33726BE60058A6EB2B169667458DFCBA1D506BC6F334D8B356FFB6A32C3D51C4DC8E4EEA013B025E931k9U7H" TargetMode="External"/><Relationship Id="rId28" Type="http://schemas.openxmlformats.org/officeDocument/2006/relationships/hyperlink" Target="consultantplus://offline/ref=A35B196437CA0105B154B6CD27A33726B366058167BDEC636E2D54DDCCAE8A11BB263F4C8B356EFB686DC6C00D15C6E7F0BE10AD39EB3396k6U4H" TargetMode="External"/><Relationship Id="rId36" Type="http://schemas.openxmlformats.org/officeDocument/2006/relationships/hyperlink" Target="consultantplus://offline/ref=A35B196437CA0105B154B6CD27A33726B366058167BDEC636E2D54DDCCAE8A11BB263F4C8B356CFF666DC6C00D15C6E7F0BE10AD39EB3396k6U4H" TargetMode="External"/><Relationship Id="rId10" Type="http://schemas.openxmlformats.org/officeDocument/2006/relationships/hyperlink" Target="consultantplus://offline/ref=A35B196437CA0105B154B6CD27A33726B366058167BDEC636E2D54DDCCAE8A11BB263F4C8B356DFD616DC6C00D15C6E7F0BE10AD39EB3396k6U4H" TargetMode="External"/><Relationship Id="rId19" Type="http://schemas.openxmlformats.org/officeDocument/2006/relationships/hyperlink" Target="consultantplus://offline/ref=A35B196437CA0105B154B6CD27A33726B366058167BDEC636E2D54DDCCAE8A11BB263F4F8A3E3BAD25339F92495ECBE7EEA210ACk2U4H" TargetMode="External"/><Relationship Id="rId31" Type="http://schemas.openxmlformats.org/officeDocument/2006/relationships/hyperlink" Target="consultantplus://offline/ref=A35B196437CA0105B154B6CD27A33726B366058167BDEC636E2D54DDCCAE8A11BB263F4C8B356DFE656DC6C00D15C6E7F0BE10AD39EB3396k6U4H" TargetMode="External"/><Relationship Id="rId4" Type="http://schemas.openxmlformats.org/officeDocument/2006/relationships/settings" Target="settings.xml"/><Relationship Id="rId9" Type="http://schemas.openxmlformats.org/officeDocument/2006/relationships/hyperlink" Target="consultantplus://offline/ref=A35B196437CA0105B154B6CD27A33726B366058167BDEC636E2D54DDCCAE8A11BB263F4C8F3E3BAD25339F92495ECBE7EEA210ACk2U4H" TargetMode="External"/><Relationship Id="rId14" Type="http://schemas.openxmlformats.org/officeDocument/2006/relationships/hyperlink" Target="consultantplus://offline/ref=A35B196437CA0105B154B6CD27A33726B366058167BDEC636E2D54DDCCAE8A11BB263F4C8B356EF8696DC6C00D15C6E7F0BE10AD39EB3396k6U4H" TargetMode="External"/><Relationship Id="rId22" Type="http://schemas.openxmlformats.org/officeDocument/2006/relationships/hyperlink" Target="consultantplus://offline/ref=A35B196437CA0105B154B6CD27A33726B666078B66BCEC636E2D54DDCCAE8A11BB263F4C8B356FF4686DC6C00D15C6E7F0BE10AD39EB3396k6U4H" TargetMode="External"/><Relationship Id="rId27" Type="http://schemas.openxmlformats.org/officeDocument/2006/relationships/hyperlink" Target="consultantplus://offline/ref=A35B196437CA0105B154B6CD27A33726B46201836CBCEC636E2D54DDCCAE8A11BB263F4C8B356DFE696DC6C00D15C6E7F0BE10AD39EB3396k6U4H" TargetMode="External"/><Relationship Id="rId30" Type="http://schemas.openxmlformats.org/officeDocument/2006/relationships/hyperlink" Target="consultantplus://offline/ref=A35B196437CA0105B154B6CD27A33726B366058167BDEC636E2D54DDCCAE8A11BB263F4C8B356DFE626DC6C00D15C6E7F0BE10AD39EB3396k6U4H" TargetMode="External"/><Relationship Id="rId35" Type="http://schemas.openxmlformats.org/officeDocument/2006/relationships/hyperlink" Target="consultantplus://offline/ref=A35B196437CA0105B154B6CD27A33726B366058167BDEC636E2D54DDCCAE8A11BB263F4C8B356FF5696DC6C00D15C6E7F0BE10AD39EB3396k6U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4</cp:revision>
  <dcterms:created xsi:type="dcterms:W3CDTF">2023-03-30T07:20:00Z</dcterms:created>
  <dcterms:modified xsi:type="dcterms:W3CDTF">2023-03-31T11:16:00Z</dcterms:modified>
</cp:coreProperties>
</file>