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08" w:rsidRPr="00C157A4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57A4">
        <w:rPr>
          <w:sz w:val="28"/>
          <w:szCs w:val="28"/>
        </w:rPr>
        <w:t>В рамках экспертно-аналитического направления деятельности подготовлены заключения:</w:t>
      </w:r>
    </w:p>
    <w:p w:rsidR="001C5408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57A4">
        <w:rPr>
          <w:sz w:val="28"/>
          <w:szCs w:val="28"/>
        </w:rPr>
        <w:t>-</w:t>
      </w:r>
      <w:r w:rsidRPr="00C157A4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7</w:t>
      </w:r>
      <w:r w:rsidRPr="00C157A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C157A4">
        <w:rPr>
          <w:sz w:val="28"/>
          <w:szCs w:val="28"/>
        </w:rPr>
        <w:t xml:space="preserve"> о внесении изменений в решение </w:t>
      </w:r>
      <w:r w:rsidRPr="00616763">
        <w:rPr>
          <w:sz w:val="28"/>
          <w:szCs w:val="28"/>
        </w:rPr>
        <w:t xml:space="preserve">Муниципального совета Красненского района «О внесении изменений в решение Муниципального совета Красненского района от </w:t>
      </w:r>
      <w:r w:rsidRPr="00B34B9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34B9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B34B9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</w:t>
      </w:r>
      <w:r w:rsidRPr="00B34B9A">
        <w:rPr>
          <w:sz w:val="28"/>
          <w:szCs w:val="28"/>
        </w:rPr>
        <w:t xml:space="preserve"> «О бюджете муниципального района «Красненский район» на 202</w:t>
      </w:r>
      <w:r>
        <w:rPr>
          <w:sz w:val="28"/>
          <w:szCs w:val="28"/>
        </w:rPr>
        <w:t>4</w:t>
      </w:r>
      <w:r w:rsidRPr="00B34B9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34B9A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B34B9A">
        <w:rPr>
          <w:sz w:val="28"/>
          <w:szCs w:val="28"/>
        </w:rPr>
        <w:t xml:space="preserve"> годов»</w:t>
      </w:r>
      <w:r w:rsidRPr="00616763">
        <w:rPr>
          <w:sz w:val="28"/>
          <w:szCs w:val="28"/>
        </w:rPr>
        <w:t>.</w:t>
      </w:r>
    </w:p>
    <w:p w:rsidR="001C5408" w:rsidRPr="00C157A4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57A4">
        <w:rPr>
          <w:sz w:val="28"/>
          <w:szCs w:val="28"/>
        </w:rPr>
        <w:t>-</w:t>
      </w:r>
      <w:r w:rsidRPr="00C157A4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37</w:t>
      </w:r>
      <w:r w:rsidRPr="00C157A4">
        <w:rPr>
          <w:sz w:val="28"/>
          <w:szCs w:val="28"/>
        </w:rPr>
        <w:t xml:space="preserve"> проект постановлений администрации </w:t>
      </w:r>
      <w:r>
        <w:rPr>
          <w:sz w:val="28"/>
          <w:szCs w:val="28"/>
        </w:rPr>
        <w:t>Красненского района, в том числе 34</w:t>
      </w:r>
      <w:r w:rsidRPr="00C157A4">
        <w:rPr>
          <w:sz w:val="28"/>
          <w:szCs w:val="28"/>
        </w:rPr>
        <w:t xml:space="preserve"> - внесение изменений в муниципальные программы;</w:t>
      </w:r>
    </w:p>
    <w:p w:rsidR="001C5408" w:rsidRPr="00C157A4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57A4">
        <w:rPr>
          <w:sz w:val="28"/>
          <w:szCs w:val="28"/>
        </w:rPr>
        <w:t>-</w:t>
      </w:r>
      <w:r w:rsidRPr="00C157A4">
        <w:rPr>
          <w:sz w:val="28"/>
          <w:szCs w:val="28"/>
        </w:rPr>
        <w:tab/>
        <w:t xml:space="preserve">по итогам оперативного анализа исполнения и </w:t>
      </w:r>
      <w:proofErr w:type="gramStart"/>
      <w:r w:rsidRPr="00C157A4">
        <w:rPr>
          <w:sz w:val="28"/>
          <w:szCs w:val="28"/>
        </w:rPr>
        <w:t>контроля за</w:t>
      </w:r>
      <w:proofErr w:type="gramEnd"/>
      <w:r w:rsidRPr="00C157A4">
        <w:rPr>
          <w:sz w:val="28"/>
          <w:szCs w:val="28"/>
        </w:rPr>
        <w:t xml:space="preserve"> организацией исполнения бюджета </w:t>
      </w:r>
      <w:r>
        <w:rPr>
          <w:sz w:val="28"/>
          <w:szCs w:val="28"/>
        </w:rPr>
        <w:t>района</w:t>
      </w:r>
      <w:r w:rsidRPr="00C157A4">
        <w:rPr>
          <w:sz w:val="28"/>
          <w:szCs w:val="28"/>
        </w:rPr>
        <w:t xml:space="preserve"> за 1 -й квартал, 1 -е полугодие, 9 месяцев 202</w:t>
      </w:r>
      <w:r>
        <w:rPr>
          <w:sz w:val="28"/>
          <w:szCs w:val="28"/>
        </w:rPr>
        <w:t>4</w:t>
      </w:r>
      <w:r w:rsidRPr="00C157A4">
        <w:rPr>
          <w:sz w:val="28"/>
          <w:szCs w:val="28"/>
        </w:rPr>
        <w:t xml:space="preserve"> года;</w:t>
      </w:r>
    </w:p>
    <w:p w:rsidR="001C5408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57A4">
        <w:rPr>
          <w:sz w:val="28"/>
          <w:szCs w:val="28"/>
        </w:rPr>
        <w:t>-</w:t>
      </w:r>
      <w:r w:rsidRPr="00C157A4">
        <w:rPr>
          <w:sz w:val="28"/>
          <w:szCs w:val="28"/>
        </w:rPr>
        <w:tab/>
        <w:t>на отчет об исполнении б</w:t>
      </w:r>
      <w:r>
        <w:rPr>
          <w:sz w:val="28"/>
          <w:szCs w:val="28"/>
        </w:rPr>
        <w:t>юджета Красненского района за 2023</w:t>
      </w:r>
      <w:r w:rsidRPr="00C157A4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Pr="00C157A4">
        <w:rPr>
          <w:sz w:val="28"/>
          <w:szCs w:val="28"/>
        </w:rPr>
        <w:t>.</w:t>
      </w:r>
      <w:proofErr w:type="gramEnd"/>
    </w:p>
    <w:p w:rsidR="001C5408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10 отчетов </w:t>
      </w:r>
      <w:r w:rsidRPr="00C157A4">
        <w:rPr>
          <w:sz w:val="28"/>
          <w:szCs w:val="28"/>
        </w:rPr>
        <w:t>об исполнении б</w:t>
      </w:r>
      <w:r>
        <w:rPr>
          <w:sz w:val="28"/>
          <w:szCs w:val="28"/>
        </w:rPr>
        <w:t>юджета сельских поселений за 2023</w:t>
      </w:r>
      <w:r w:rsidRPr="00C157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Pr="009B5462">
        <w:rPr>
          <w:sz w:val="28"/>
          <w:szCs w:val="28"/>
        </w:rPr>
        <w:t>на основании заключенных соглашений о передаче Контрольно-счетной комиссии Красненского района полномочий контрольно-ревизионной комиссий  10 сельских поселений по осуществлению внешнего муниципального финансового контроля</w:t>
      </w:r>
      <w:r>
        <w:rPr>
          <w:sz w:val="28"/>
          <w:szCs w:val="28"/>
        </w:rPr>
        <w:t>).</w:t>
      </w:r>
    </w:p>
    <w:p w:rsidR="001C5408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9B5462">
        <w:rPr>
          <w:sz w:val="28"/>
          <w:szCs w:val="28"/>
        </w:rPr>
        <w:t xml:space="preserve"> проект решения «О бюджете муниципального района Красненский район на 202</w:t>
      </w:r>
      <w:r>
        <w:rPr>
          <w:sz w:val="28"/>
          <w:szCs w:val="28"/>
        </w:rPr>
        <w:t>5</w:t>
      </w:r>
      <w:r w:rsidRPr="009B546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9B546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B546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1C5408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303A0">
        <w:rPr>
          <w:sz w:val="28"/>
          <w:szCs w:val="28"/>
        </w:rPr>
        <w:t xml:space="preserve">а основании заключенных соглашений о передаче Контрольно-счетной комиссии Красненского района полномочий контрольно-ревизионной комиссий  10 сельских поселений по осуществлению внешнего муниципального финансового контроля подготовлено 10 заключений по результатам </w:t>
      </w:r>
      <w:proofErr w:type="gramStart"/>
      <w:r w:rsidRPr="00A303A0">
        <w:rPr>
          <w:sz w:val="28"/>
          <w:szCs w:val="28"/>
        </w:rPr>
        <w:t>экспертизы проектов решения Земских собраний сельских поселений</w:t>
      </w:r>
      <w:proofErr w:type="gramEnd"/>
      <w:r w:rsidRPr="00A303A0">
        <w:rPr>
          <w:sz w:val="28"/>
          <w:szCs w:val="28"/>
        </w:rPr>
        <w:t xml:space="preserve"> о бюджете на 202</w:t>
      </w:r>
      <w:r>
        <w:rPr>
          <w:sz w:val="28"/>
          <w:szCs w:val="28"/>
        </w:rPr>
        <w:t>5</w:t>
      </w:r>
      <w:r w:rsidRPr="00A303A0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6</w:t>
      </w:r>
      <w:r w:rsidRPr="00A303A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303A0">
        <w:rPr>
          <w:sz w:val="28"/>
          <w:szCs w:val="28"/>
        </w:rPr>
        <w:t xml:space="preserve"> годов соответствующих поселений.</w:t>
      </w:r>
    </w:p>
    <w:p w:rsidR="001C5408" w:rsidRPr="00671986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1E4">
        <w:rPr>
          <w:sz w:val="28"/>
          <w:szCs w:val="28"/>
        </w:rPr>
        <w:t>Одним из основных полномочий КС</w:t>
      </w:r>
      <w:r>
        <w:rPr>
          <w:sz w:val="28"/>
          <w:szCs w:val="28"/>
        </w:rPr>
        <w:t>К</w:t>
      </w:r>
      <w:r w:rsidRPr="00AF11E4">
        <w:rPr>
          <w:sz w:val="28"/>
          <w:szCs w:val="28"/>
        </w:rPr>
        <w:t xml:space="preserve"> как органа внешнего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муниципального финансового контроля является экспертиза проекта бюджета.</w:t>
      </w:r>
      <w:r>
        <w:rPr>
          <w:sz w:val="28"/>
          <w:szCs w:val="28"/>
        </w:rPr>
        <w:t xml:space="preserve"> </w:t>
      </w:r>
      <w:proofErr w:type="gramStart"/>
      <w:r w:rsidRPr="00AF11E4">
        <w:rPr>
          <w:sz w:val="28"/>
          <w:szCs w:val="28"/>
        </w:rPr>
        <w:t>В ходе экспертизы проекта бюджета на 202</w:t>
      </w:r>
      <w:r>
        <w:rPr>
          <w:sz w:val="28"/>
          <w:szCs w:val="28"/>
        </w:rPr>
        <w:t>5</w:t>
      </w:r>
      <w:r w:rsidRPr="00AF11E4">
        <w:rPr>
          <w:sz w:val="28"/>
          <w:szCs w:val="28"/>
        </w:rPr>
        <w:t xml:space="preserve"> год проконтролировано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соблюдение основных требований, параметров и ограничений, установленных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БК РФ, проанализированы прогнозные показатели по каждому источнику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доходов, даны предложения: обеспечить плановое поступление доходов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бюджета в целях исполнения расходной части бюджета в полном объеме;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главным администраторам доходов бюджета проанализировать принятые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методики прогнозирования доходов бюджета на предмет соответствия</w:t>
      </w:r>
      <w:r>
        <w:rPr>
          <w:sz w:val="28"/>
          <w:szCs w:val="28"/>
        </w:rPr>
        <w:t xml:space="preserve"> </w:t>
      </w:r>
      <w:r w:rsidRPr="00AF11E4">
        <w:rPr>
          <w:sz w:val="28"/>
          <w:szCs w:val="28"/>
        </w:rPr>
        <w:t>действующим нормативным правовым актам.</w:t>
      </w:r>
      <w:proofErr w:type="gramEnd"/>
      <w:r>
        <w:rPr>
          <w:sz w:val="28"/>
          <w:szCs w:val="28"/>
        </w:rPr>
        <w:t xml:space="preserve"> </w:t>
      </w:r>
      <w:r w:rsidRPr="00671986">
        <w:rPr>
          <w:sz w:val="28"/>
          <w:szCs w:val="28"/>
        </w:rPr>
        <w:t>Предоставление муниципальных гарантий и привлечение заемных средств, в предстоящем бюджетном цикле не планируется.</w:t>
      </w:r>
    </w:p>
    <w:p w:rsidR="001C5408" w:rsidRPr="00FC02CB" w:rsidRDefault="001C5408" w:rsidP="001C5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1986">
        <w:rPr>
          <w:sz w:val="28"/>
          <w:szCs w:val="28"/>
        </w:rPr>
        <w:t xml:space="preserve">Проект бюджета составлен на основе базового варианта Прогноза социально-экономического развития муниципального района «Красненский района» и предусматривает выполнение в полном объеме запланированного комплекса мер по обеспечению стабильного развития социальной сферы   поддержки малого и среднего предпринимательства в рамках реализации муниципальных программ  </w:t>
      </w:r>
      <w:r w:rsidRPr="00FC02CB">
        <w:rPr>
          <w:sz w:val="28"/>
          <w:szCs w:val="28"/>
        </w:rPr>
        <w:t>Красненского района.</w:t>
      </w:r>
    </w:p>
    <w:p w:rsidR="001C5408" w:rsidRPr="005E7A6C" w:rsidRDefault="001C5408" w:rsidP="001C5408">
      <w:pPr>
        <w:ind w:firstLine="567"/>
        <w:jc w:val="both"/>
        <w:rPr>
          <w:sz w:val="28"/>
          <w:szCs w:val="28"/>
        </w:rPr>
      </w:pPr>
      <w:proofErr w:type="gramStart"/>
      <w:r w:rsidRPr="00FC02CB">
        <w:rPr>
          <w:sz w:val="28"/>
          <w:szCs w:val="28"/>
        </w:rPr>
        <w:lastRenderedPageBreak/>
        <w:t>Во исполнение поручения Правительства Российской Федерации от 30 августа 2022 г. N ММ-П6-14588 в целях методического обеспечения процесса разработки и реализации государственных (муниципальных) программ с учетом подходов и принципов, предусмотренных постановлением Правительства Российской Федерации от 26 мая 2021 г. N 786 "О системе управления государственными программами Российской Федерации" (далее - постановление N 786), исходя из положений статьи 179 Бюджетного кодекса Российской</w:t>
      </w:r>
      <w:proofErr w:type="gramEnd"/>
      <w:r w:rsidRPr="00FC02CB">
        <w:rPr>
          <w:sz w:val="28"/>
          <w:szCs w:val="28"/>
        </w:rPr>
        <w:t xml:space="preserve"> Федерации (далее - Бюджетный кодекс), а также статьи 37 Федерального закона от 28 июня 2014 г. N 172-ФЗ "О стратегическом планировании в Российской Федерации" (далее - Закон N 172-ФЗ) перечень государственных (муниципальных) программ, порядок разработки, реализации и оценки их эффективности определяется самостоятельно высшим исполнительным органом субъекта Российской Федерации (местной администрацией муниципального образования). </w:t>
      </w:r>
      <w:r>
        <w:rPr>
          <w:sz w:val="28"/>
          <w:szCs w:val="28"/>
        </w:rPr>
        <w:t xml:space="preserve">В связи с переходом </w:t>
      </w:r>
      <w:r w:rsidRPr="00FC02CB">
        <w:rPr>
          <w:sz w:val="28"/>
          <w:szCs w:val="28"/>
        </w:rPr>
        <w:t>государственных программ субъектов Российской Федерации на новую систему управления</w:t>
      </w:r>
      <w:r>
        <w:rPr>
          <w:sz w:val="28"/>
          <w:szCs w:val="28"/>
        </w:rPr>
        <w:t>,</w:t>
      </w:r>
      <w:r w:rsidRPr="00FC02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C02CB">
        <w:rPr>
          <w:sz w:val="28"/>
          <w:szCs w:val="28"/>
        </w:rPr>
        <w:t xml:space="preserve"> декабре 2024 года </w:t>
      </w:r>
      <w:r>
        <w:rPr>
          <w:sz w:val="28"/>
          <w:szCs w:val="28"/>
        </w:rPr>
        <w:t xml:space="preserve">разработаны и </w:t>
      </w:r>
      <w:r w:rsidRPr="00FC02CB">
        <w:rPr>
          <w:sz w:val="28"/>
          <w:szCs w:val="28"/>
        </w:rPr>
        <w:t xml:space="preserve">утверждены постановлениями администрации Красненского района </w:t>
      </w:r>
      <w:r>
        <w:rPr>
          <w:color w:val="FF0000"/>
          <w:sz w:val="28"/>
          <w:szCs w:val="28"/>
        </w:rPr>
        <w:t>восемь</w:t>
      </w:r>
      <w:r w:rsidRPr="00FC02C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C02CB">
        <w:rPr>
          <w:sz w:val="28"/>
          <w:szCs w:val="28"/>
        </w:rPr>
        <w:t xml:space="preserve"> программ, </w:t>
      </w:r>
      <w:r>
        <w:rPr>
          <w:sz w:val="28"/>
          <w:szCs w:val="28"/>
        </w:rPr>
        <w:t>реализация</w:t>
      </w:r>
      <w:r w:rsidRPr="00FC02CB">
        <w:rPr>
          <w:sz w:val="28"/>
          <w:szCs w:val="28"/>
        </w:rPr>
        <w:t xml:space="preserve"> которых водится  с 1 января 2025 года.</w:t>
      </w:r>
      <w:r>
        <w:rPr>
          <w:sz w:val="28"/>
          <w:szCs w:val="28"/>
        </w:rPr>
        <w:t xml:space="preserve"> Контрольно-счетной комиссией проведена экспертиза проектов постановлений, по результатам экспертиз выданы заключения с указанием предложений и замечаний. </w:t>
      </w:r>
    </w:p>
    <w:p w:rsidR="00B801FD" w:rsidRDefault="00B801FD">
      <w:bookmarkStart w:id="0" w:name="_GoBack"/>
      <w:bookmarkEnd w:id="0"/>
    </w:p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0"/>
    <w:rsid w:val="00013AF6"/>
    <w:rsid w:val="001C5408"/>
    <w:rsid w:val="001D2990"/>
    <w:rsid w:val="00445496"/>
    <w:rsid w:val="00514E90"/>
    <w:rsid w:val="007A5DEB"/>
    <w:rsid w:val="008F454A"/>
    <w:rsid w:val="009146AF"/>
    <w:rsid w:val="00B801FD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2</cp:revision>
  <dcterms:created xsi:type="dcterms:W3CDTF">2025-04-07T08:16:00Z</dcterms:created>
  <dcterms:modified xsi:type="dcterms:W3CDTF">2025-04-07T08:16:00Z</dcterms:modified>
</cp:coreProperties>
</file>