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13" w:rsidRDefault="00717B1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17B13" w:rsidRDefault="00717B13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17B1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7B13" w:rsidRDefault="00717B13">
            <w:pPr>
              <w:pStyle w:val="ConsPlusNormal"/>
            </w:pPr>
            <w:r>
              <w:t>1 октября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7B13" w:rsidRDefault="00717B13">
            <w:pPr>
              <w:pStyle w:val="ConsPlusNormal"/>
              <w:jc w:val="right"/>
            </w:pPr>
            <w:r>
              <w:t>N 296</w:t>
            </w:r>
          </w:p>
        </w:tc>
      </w:tr>
    </w:tbl>
    <w:p w:rsidR="00717B13" w:rsidRDefault="00717B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7B13" w:rsidRDefault="00717B13">
      <w:pPr>
        <w:pStyle w:val="ConsPlusNormal"/>
        <w:jc w:val="center"/>
      </w:pPr>
    </w:p>
    <w:p w:rsidR="00717B13" w:rsidRDefault="00717B13">
      <w:pPr>
        <w:pStyle w:val="ConsPlusTitle"/>
        <w:jc w:val="center"/>
      </w:pPr>
      <w:r>
        <w:t>ЗАКОН</w:t>
      </w:r>
    </w:p>
    <w:p w:rsidR="00717B13" w:rsidRDefault="00717B13">
      <w:pPr>
        <w:pStyle w:val="ConsPlusTitle"/>
        <w:jc w:val="center"/>
      </w:pPr>
      <w:r>
        <w:t>БЕЛГОРОДСКОЙ ОБЛАСТИ</w:t>
      </w:r>
    </w:p>
    <w:p w:rsidR="00717B13" w:rsidRDefault="00717B13">
      <w:pPr>
        <w:pStyle w:val="ConsPlusTitle"/>
        <w:jc w:val="center"/>
      </w:pPr>
    </w:p>
    <w:p w:rsidR="00717B13" w:rsidRDefault="00717B13">
      <w:pPr>
        <w:pStyle w:val="ConsPlusTitle"/>
        <w:jc w:val="center"/>
      </w:pPr>
      <w:r>
        <w:t>ОБ ИННОВАЦИОННОЙ ДЕЯТЕЛЬНОСТИ И ИННОВАЦИОННОЙ</w:t>
      </w:r>
    </w:p>
    <w:p w:rsidR="00717B13" w:rsidRDefault="00717B13">
      <w:pPr>
        <w:pStyle w:val="ConsPlusTitle"/>
        <w:jc w:val="center"/>
      </w:pPr>
      <w:r>
        <w:t>ПОЛИТИКЕ НА ТЕРРИТОРИИ БЕЛГОРОДСКОЙ ОБЛАСТИ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Normal"/>
        <w:jc w:val="right"/>
      </w:pPr>
      <w:proofErr w:type="gramStart"/>
      <w:r>
        <w:t>Принят</w:t>
      </w:r>
      <w:proofErr w:type="gramEnd"/>
    </w:p>
    <w:p w:rsidR="00717B13" w:rsidRDefault="00717B13">
      <w:pPr>
        <w:pStyle w:val="ConsPlusNormal"/>
        <w:jc w:val="right"/>
      </w:pPr>
      <w:r>
        <w:t>Белгородской областной Думой</w:t>
      </w:r>
    </w:p>
    <w:p w:rsidR="00717B13" w:rsidRDefault="00717B13">
      <w:pPr>
        <w:pStyle w:val="ConsPlusNormal"/>
        <w:jc w:val="right"/>
      </w:pPr>
      <w:r>
        <w:t>24 сентября 2009 года</w:t>
      </w:r>
    </w:p>
    <w:p w:rsidR="00717B13" w:rsidRDefault="00717B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7B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B13" w:rsidRDefault="00717B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7B13" w:rsidRDefault="00717B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Белгородской области от 27.04.2018 N 269)</w:t>
            </w:r>
          </w:p>
        </w:tc>
      </w:tr>
    </w:tbl>
    <w:p w:rsidR="00717B13" w:rsidRDefault="00717B13">
      <w:pPr>
        <w:pStyle w:val="ConsPlusNormal"/>
        <w:jc w:val="center"/>
      </w:pPr>
    </w:p>
    <w:p w:rsidR="00717B13" w:rsidRDefault="00717B13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Normal"/>
        <w:ind w:firstLine="540"/>
        <w:jc w:val="both"/>
      </w:pPr>
      <w:r>
        <w:t>Настоящий закон определяет организационные, правовые и экономические условия и гарантии инновационной деятельности в Белгородской области, определяет основы формирования и реализации инновационной политики Белгородской области.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Title"/>
        <w:ind w:firstLine="540"/>
        <w:jc w:val="both"/>
        <w:outlineLvl w:val="0"/>
      </w:pPr>
      <w:r>
        <w:t>Статья 2. Основные понятия, применяемые в настоящем законе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Normal"/>
        <w:ind w:firstLine="540"/>
        <w:jc w:val="both"/>
      </w:pPr>
      <w:r>
        <w:t>Для целей настоящего закона применяются следующие основные понятия: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инновация - конечный результат творческого труда, получивший реализацию в виде новой или усовершенствованной продукции либо нового или усовершенствованного технологического процесса, используемого в экономическом обороте;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инновационная деятельность - вид деятельности, связанный с трансформацией идей (результатов научных исследований, разработок, опытно-конструкторских работ либо иных научно-технических достижений) в новый или усовершенствованный продукт, в новый или усовершенствованный технологический процесс, реализуемых в экономическом обороте, в том числе в области биоэнергетики и биотехнологий;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 xml:space="preserve">инновационная политика Белгородской области - скоординированный </w:t>
      </w:r>
      <w:r>
        <w:lastRenderedPageBreak/>
        <w:t>комплекс мер органов государственной власти Белгородской области, направленный на законодательное, экономическое, финансовое, информационное, организационно-распорядительное обеспечение в области инновационной деятельности и учитывающий интересы субъектов инновационной деятельности, а также формирование приоритетов инновационной стратегии Белгородской области;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инновационная программа Белгородской области - комплекс инновационных проектов и мероприятий, согласованный по ресурсам, исполнителям и срокам их осуществления и обеспечивающий эффективное решение задач по освоению и распространению новых видов продукции (технологий);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инновационная инфраструктура - организации, обеспечивающие материально-техническое, финансовое, организационно-методическое, информационное, консультационное и иное обслуживание инновационной деятельности;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субъекты инновационной деятельности - физические лица, юридические лица независимо от их организационно-правовых форм и форм собственности, осуществляющие инновационную деятельность на территории Белгородской области;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областной реестр инноваций - банк данных высокоэффективных инновационных проектов, прошедших экспертизу в порядке, установленном правительством Белгородской области;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инновационные гранты - целевые денежные средства, выделяемые из бюджета Белгородской области физическим и юридическим лицам на проведение конкретных научных исследований по инновационной тематике в порядке, установленном правительством Белгородской области;</w:t>
      </w:r>
    </w:p>
    <w:p w:rsidR="00717B13" w:rsidRDefault="00717B13">
      <w:pPr>
        <w:pStyle w:val="ConsPlusNormal"/>
        <w:spacing w:before="280"/>
        <w:ind w:firstLine="540"/>
        <w:jc w:val="both"/>
      </w:pPr>
      <w:proofErr w:type="gramStart"/>
      <w:r>
        <w:t>бизнес-ангелы</w:t>
      </w:r>
      <w:proofErr w:type="gramEnd"/>
      <w:r>
        <w:t xml:space="preserve"> - частные инвесторы, вкладывающие капиталы в проекты с высокой степенью коммерческого риска.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Title"/>
        <w:ind w:firstLine="540"/>
        <w:jc w:val="both"/>
        <w:outlineLvl w:val="0"/>
      </w:pPr>
      <w:r>
        <w:t>Статья 3. Источники финансирования инновационной деятельности в Белгородской области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Normal"/>
        <w:ind w:firstLine="540"/>
        <w:jc w:val="both"/>
      </w:pPr>
      <w:r>
        <w:t>Финансовое обеспечение инновационной деятельности основывается на его целевой ориентации и множественности источников финансирования и осуществляется за счет: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1) собственных средств юридических лиц, физических лиц;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 xml:space="preserve">2) средств бюджета Белгородской области в пределах сумм, предусмотренных на эти цели законом Белгородской области о бюджете на </w:t>
      </w:r>
      <w:r>
        <w:lastRenderedPageBreak/>
        <w:t>соответствующий финансовый год;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 xml:space="preserve">3) средств иных источников, не запрещенных законом, в том числе банковских и </w:t>
      </w:r>
      <w:proofErr w:type="gramStart"/>
      <w:r>
        <w:t>бизнес-ангелов</w:t>
      </w:r>
      <w:proofErr w:type="gramEnd"/>
      <w:r>
        <w:t>.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Title"/>
        <w:ind w:firstLine="540"/>
        <w:jc w:val="both"/>
        <w:outlineLvl w:val="0"/>
      </w:pPr>
      <w:r>
        <w:t>Статья 4. Формы государственной поддержки инновационной деятельности в Белгородской области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Normal"/>
        <w:ind w:firstLine="540"/>
        <w:jc w:val="both"/>
      </w:pPr>
      <w:r>
        <w:t>1. Государственная поддержка инновационной деятельности в Белгородской области (далее - государственная поддержка) осуществляется в следующих формах: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1) предоставление государственных гарантий Белгородской области при реализации инновационных программ и проектов;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2) предоставление в аренду на льготных условиях помещений, находящихся в собственности Белгородской области;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3) предоставление субсидий на возмещение части затрат на уплату процентов по кредитам;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4) создание специализированных фондов поддержки инновационной деятельности;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5) предоставление налоговых льгот в соответствии с законодательством о налогах и сборах;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6) выделение грантов субъектам инновационной деятельности;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 xml:space="preserve">7) оказание помощи инициаторам инновационных проектов в поиске инвесторов, в том числе содействие созданию на территории области организаций </w:t>
      </w:r>
      <w:proofErr w:type="gramStart"/>
      <w:r>
        <w:t>бизнес-ангелов</w:t>
      </w:r>
      <w:proofErr w:type="gramEnd"/>
      <w:r>
        <w:t>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8) представление интересов субъектов инновационной деятельности на федеральном и межрегиональном уровнях и в зарубежных организациях;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9) развитие системы информационного обеспечения инновационной деятельности;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10) организация и создание инфраструктуры инновационной деятельности;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11) предоставление возможности подготовки, переподготовки и повышения квалификации кадров для осуществления инновационной деятельности;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lastRenderedPageBreak/>
        <w:t>12) оказание содействия в оформлении документов на получение патентов и авторских свидетельств, а также в изготовлении опытных образцов и рекламе нового продукта.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Normal"/>
        <w:ind w:firstLine="540"/>
        <w:jc w:val="both"/>
      </w:pPr>
      <w:r>
        <w:t>2. Субъекты инновационной деятельности имеют равные права на государственную поддержку.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Normal"/>
        <w:ind w:firstLine="540"/>
        <w:jc w:val="both"/>
      </w:pPr>
      <w:r>
        <w:t>3. Порядок и условия предоставления государственной поддержки субъектам инновационной деятельности устанавливаются законодательством Российской Федерации и нормативными правовыми актами Белгородской области.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Title"/>
        <w:ind w:firstLine="540"/>
        <w:jc w:val="both"/>
        <w:outlineLvl w:val="0"/>
      </w:pPr>
      <w:r>
        <w:t>Статья 5. Полномочия правительства Белгородской области в области инновационной деятельности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Normal"/>
        <w:ind w:firstLine="540"/>
        <w:jc w:val="both"/>
      </w:pPr>
      <w:r>
        <w:t>Правительство Белгородской области в пределах своей компетенции: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1) разрабатывает основные положения инновационной политики Белгородской области;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2) формирует приоритетные направления развития инновационной деятельности на территории Белгородской области, областной заказ на научно-исследовательские, опытно-конструкторские работы и инновационную продукцию;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3) утверждает перечень областных социально значимых технологий гражданского назначения;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4) разрабатывает и реализует инновационные программы и проекты;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5) осуществляет межотраслевую координацию при формировании и реализации инновационной политики Белгородской области;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6) заключает контракты (договоры) на выполнение работ в инновационной сфере;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7) при разработке проекта бюджета Белгородской области на очередной финансовый год предусматривает ассигнования на исследовательские и опытно-конструкторские работы, а также на содействие в осуществлении инновационной деятельности при условии утверждения инновационных программ Белгородской области;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8) разрабатывает условия для совершенствования механизма экономического регулирования инновационной деятельности на территории Белгородской области;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lastRenderedPageBreak/>
        <w:t>9) проводит конкурсы на лучшее решение важнейших научно-технических проблем, разработку инновационных программ и проектов;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10) содействует развитию конкурентных рыночных отношений в сфере инноваций и охране прав интеллектуальной собственности;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 xml:space="preserve">11) осуществляет </w:t>
      </w:r>
      <w:proofErr w:type="gramStart"/>
      <w:r>
        <w:t>контроль за</w:t>
      </w:r>
      <w:proofErr w:type="gramEnd"/>
      <w:r>
        <w:t xml:space="preserve"> целевым использованием инновационных грантов;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12) осуществляет иные полномочия, установленные настоящим законом.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Title"/>
        <w:ind w:firstLine="540"/>
        <w:jc w:val="both"/>
        <w:outlineLvl w:val="0"/>
      </w:pPr>
      <w:r>
        <w:t>Статья 6. Участие органов местного самоуправления в инновационной деятельности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Normal"/>
        <w:ind w:firstLine="540"/>
        <w:jc w:val="both"/>
      </w:pPr>
      <w:r>
        <w:t>Органы местного самоуправления в Белгородской области могут выполнять отдельные функции по развитию инновационной деятельности на основе соглашений, заключенных с правительством Белгородской области.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Title"/>
        <w:ind w:firstLine="540"/>
        <w:jc w:val="both"/>
        <w:outlineLvl w:val="0"/>
      </w:pPr>
      <w:r>
        <w:t>Статья 7. Права субъектов инновационной деятельности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Normal"/>
        <w:ind w:firstLine="540"/>
        <w:jc w:val="both"/>
      </w:pPr>
      <w:r>
        <w:t>Субъекты инновационной деятельности вправе: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1) представлять правительству Белгородской области предложения для формирования инновационной политики Белгородской области и мониторинга результатов ее реализации;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2) вносить в правительство Белгородской области предложения по своему участию в инновационных программах и проектах, осуществляемых в рамках реализации инновационной политики Белгородской области;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3) участвовать в конкурсах по выполнению инновационных программ и проектов, финансируемых за счет средств бюджета Белгородской области;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4) осуществлять иные действия, направленные на осуществление инновационной деятельности в соответствии с законодательством.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Title"/>
        <w:ind w:firstLine="540"/>
        <w:jc w:val="both"/>
        <w:outlineLvl w:val="0"/>
      </w:pPr>
      <w:r>
        <w:t>Статья 8. Гарантии субъектов инновационной деятельности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Normal"/>
        <w:ind w:firstLine="540"/>
        <w:jc w:val="both"/>
      </w:pPr>
      <w:r>
        <w:t>Субъектам инновационной деятельности гарантируется: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1) доступ к научной и научно-технической информации, находящейся на территории Белгородской области, за исключением случаев, предусмотренных законодательством Российской Федерации в отношении государственной, служебной или коммерческой тайны;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 xml:space="preserve">2) участие в разработке стратегических направлений развития </w:t>
      </w:r>
      <w:r>
        <w:lastRenderedPageBreak/>
        <w:t>инновационной деятельности в Белгородской области;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3) финансирование проектов и (или) работ, выполненных по заказам органов государственной власти Белгородской области.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Title"/>
        <w:ind w:firstLine="540"/>
        <w:jc w:val="both"/>
        <w:outlineLvl w:val="0"/>
      </w:pPr>
      <w:r>
        <w:t>Статья 9. Основные цели инновационной политики Белгородской области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Normal"/>
        <w:ind w:firstLine="540"/>
        <w:jc w:val="both"/>
      </w:pPr>
      <w:r>
        <w:t>1. Инновационная политика Белгородской области является составной частью социально-экономической политики, проводимой органами государственной власти Белгородской области.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Normal"/>
        <w:ind w:firstLine="540"/>
        <w:jc w:val="both"/>
      </w:pPr>
      <w:r>
        <w:t>2. Основные цели инновационной политики Белгородской области: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1) обеспечение населения Белгородской области высокотехнологичной продукцией;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2) стимулирование инновационной активности предприятий, обеспечивающей рост конкурентоспособности продукции на основе освоения научно-технических достижений и обновления производства;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3) обеспечение правового регулирования и защита интересов субъектов инновационной деятельности;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4) создание благоприятных условий для развития конкурентной среды в инновационной сфере, поддержка малого и среднего предпринимательства;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5) формирование современной эффективной инновационной инфраструктуры.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Title"/>
        <w:ind w:firstLine="540"/>
        <w:jc w:val="both"/>
        <w:outlineLvl w:val="0"/>
      </w:pPr>
      <w:r>
        <w:t>Статья 10. Содержание инновационной политики Белгородской области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Normal"/>
        <w:ind w:firstLine="540"/>
        <w:jc w:val="both"/>
      </w:pPr>
      <w:r>
        <w:t>Инновационная политика Белгородской области включает в себя: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1) определение основных направлений и приоритетов развития инновационной деятельности;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2) установление форм и методов государственной поддержки инновационной деятельности;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3) осуществление взаимодействия органов государственной власти Белгородской области с федеральными органами государственной власти и органами государственной власти субъектов Российской Федерации по вопросам инновационной деятельности;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lastRenderedPageBreak/>
        <w:t>4) организация взаимодействия субъектов инновационной деятельности на территории Белгородской области.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Title"/>
        <w:ind w:firstLine="540"/>
        <w:jc w:val="both"/>
        <w:outlineLvl w:val="0"/>
      </w:pPr>
      <w:r>
        <w:t>Статья 11. Основные принципы инновационной политики Белгородской области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Normal"/>
        <w:ind w:firstLine="540"/>
        <w:jc w:val="both"/>
      </w:pPr>
      <w:r>
        <w:t>Разработка, реализация и корректировка инновационной политики Белгородской области основывается на следующих принципах:</w:t>
      </w:r>
    </w:p>
    <w:p w:rsidR="00717B13" w:rsidRDefault="00717B13">
      <w:pPr>
        <w:pStyle w:val="ConsPlusNormal"/>
        <w:spacing w:before="280"/>
        <w:ind w:firstLine="540"/>
        <w:jc w:val="both"/>
      </w:pPr>
      <w:proofErr w:type="gramStart"/>
      <w:r>
        <w:t>1) комплексность - учитывается совокупность всех экономических, социальных, технологических, производственных, ресурсных, правовых, экологических, социальных, инвестиционных и иных факторов, характеризующих социально-экономическое развитие Белгородской области, и охватывает весь жизненный цикл инноваций;</w:t>
      </w:r>
      <w:proofErr w:type="gramEnd"/>
    </w:p>
    <w:p w:rsidR="00717B13" w:rsidRDefault="00717B13">
      <w:pPr>
        <w:pStyle w:val="ConsPlusNormal"/>
        <w:spacing w:before="280"/>
        <w:ind w:firstLine="540"/>
        <w:jc w:val="both"/>
      </w:pPr>
      <w:r>
        <w:t>2) системность - осуществляется во взаимодействии с исполнительными органами государственной власти Белгородской области, субъектами инновационной деятельности, органами государственной власти Российской Федерации, специализированными коммерческими и некоммерческими организациями;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3) этапность - осуществляется поэтапно в соответствии с приоритетными направлениями;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4) открытость - осуществляется рассмотрение предложений субъектов инновационной деятельности исполнительными органами государственной власти Белгородской области и взаимодействие с ними в целях формирования, реализации и корректировки инновационной политики Белгородской области;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5) гласность - осуществляется информирование населения о проводимой в Белгородской области инновационной политике.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Title"/>
        <w:ind w:firstLine="540"/>
        <w:jc w:val="both"/>
        <w:outlineLvl w:val="0"/>
      </w:pPr>
      <w:r>
        <w:t>Статья 12. Формирование инновационной политики Белгородской области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Normal"/>
        <w:ind w:firstLine="540"/>
        <w:jc w:val="both"/>
      </w:pPr>
      <w:r>
        <w:t>1. Инновационная политика Белгородской области формируется правительством Белгородской области с учетом инновационной политики Российской Федерации на основе прогнозов инновационных процессов и отражается в концепции инновационной политики и других нормативных правовых актах.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Normal"/>
        <w:ind w:firstLine="540"/>
        <w:jc w:val="both"/>
      </w:pPr>
      <w:r>
        <w:t xml:space="preserve">2. Инновационная политика Белгородской области формируется во взаимосвязи с экономической, финансовой, научно-технической, промышленной, аграрно-промышленной и энергетической политикой </w:t>
      </w:r>
      <w:r>
        <w:lastRenderedPageBreak/>
        <w:t>Белгородской области.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Normal"/>
        <w:ind w:firstLine="540"/>
        <w:jc w:val="both"/>
      </w:pPr>
      <w:r>
        <w:t>3. Губернатор Белгородской области ежегодно представляет Белгородской областной Думе в составе сводного годового доклада о ходе реализации и об оценке эффективности государственных программ Белгородской области, ежегодных отчетов о ходе исполнения плана мероприятий по реализации стратегии социально-экономического развития Белгородской области информацию об инновационной деятельности и ходе реализации концепции инновационной политики Белгородской области.</w:t>
      </w:r>
    </w:p>
    <w:p w:rsidR="00717B13" w:rsidRDefault="00717B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Белгородской области от 27.04.2018 N 269)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Title"/>
        <w:ind w:firstLine="540"/>
        <w:jc w:val="both"/>
        <w:outlineLvl w:val="0"/>
      </w:pPr>
      <w:r>
        <w:t>Статья 13. Концепция инновационной политики Белгородской области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Normal"/>
        <w:ind w:firstLine="540"/>
        <w:jc w:val="both"/>
      </w:pPr>
      <w:r>
        <w:t>1. Концепция инновационной политики Белгородской области является основным документом, направленным на развитие инновационной деятельности, разрабатывается и утверждается правительством Белгородской области на срок не менее трех лет.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Normal"/>
        <w:ind w:firstLine="540"/>
        <w:jc w:val="both"/>
      </w:pPr>
      <w:r>
        <w:t>2. Концепция инновационной политики Белгородской области с учетом определения конкретных целей, являющихся приоритетными на период ее действия, должна содержать: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1) цели и задачи на планируемый период;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2) приоритетные направления развития инновационной деятельности;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3) перечень мер государственной поддержки, предоставляемой органами государственной власти Белгородской области субъектам инновационной деятельности;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4) формы и методы создания и развития инновационной инфраструктуры;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5) оценку эффективности конкретных мер государственной поддержки инновационной деятельности;</w:t>
      </w:r>
    </w:p>
    <w:p w:rsidR="00717B13" w:rsidRDefault="00717B13">
      <w:pPr>
        <w:pStyle w:val="ConsPlusNormal"/>
        <w:spacing w:before="280"/>
        <w:ind w:firstLine="540"/>
        <w:jc w:val="both"/>
      </w:pPr>
      <w:r>
        <w:t>6) перечень инновационных программ, реализуемых в планируемый период.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Normal"/>
        <w:ind w:firstLine="540"/>
        <w:jc w:val="both"/>
      </w:pPr>
      <w:r>
        <w:t>3. Положения концепции учитываются при разработке бюджетной политики Белгородской области, стратегии социально-экономического развития Белгородской области и государственных программ Белгородской области.</w:t>
      </w:r>
    </w:p>
    <w:p w:rsidR="00717B13" w:rsidRDefault="00717B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Белгородской области от 27.04.2018 N 269)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Title"/>
        <w:ind w:firstLine="540"/>
        <w:jc w:val="both"/>
        <w:outlineLvl w:val="0"/>
      </w:pPr>
      <w:r>
        <w:lastRenderedPageBreak/>
        <w:t>Статья 14. Инновационные программы Белгородской области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Normal"/>
        <w:ind w:firstLine="540"/>
        <w:jc w:val="both"/>
      </w:pPr>
      <w:r>
        <w:t>1. Инновационные программы Белгородской области являются основным механизмом реализации концепции инновационной политики Белгородской области.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Normal"/>
        <w:ind w:firstLine="540"/>
        <w:jc w:val="both"/>
      </w:pPr>
      <w:r>
        <w:t>2. Инновационные программы Белгородской области утверждаются правительством Белгородской области.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Title"/>
        <w:ind w:firstLine="540"/>
        <w:jc w:val="both"/>
        <w:outlineLvl w:val="0"/>
      </w:pPr>
      <w:r>
        <w:t>Статья 15. Совет по инновационно-технологическому развитию Белгородской области</w:t>
      </w:r>
    </w:p>
    <w:p w:rsidR="00717B13" w:rsidRDefault="00717B13">
      <w:pPr>
        <w:pStyle w:val="ConsPlusNormal"/>
        <w:ind w:firstLine="540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Белгородской области от 27.04.2018 N 269)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Normal"/>
        <w:ind w:firstLine="540"/>
        <w:jc w:val="both"/>
      </w:pPr>
      <w:r>
        <w:t>1. Совет по инновационно-технологическому развитию Белгородской области (далее - Совет) осуществляет разработку предложений по вопросу обеспечения взаимодействия органов исполнительной власти Белгородской области, государственных органов Белгородской области, органов местного самоуправления, хозяйствующих субъектов и общественных организаций в области развития научно-образовательного комплекса и инновационной системы в интересах технологической модернизации отраслей экономики Белгородской области.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Normal"/>
        <w:ind w:firstLine="540"/>
        <w:jc w:val="both"/>
      </w:pPr>
      <w:r>
        <w:t>2. Персональный состав Совета и положение о Совете утверждаются Губернатором Белгородской области.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Title"/>
        <w:ind w:firstLine="540"/>
        <w:jc w:val="both"/>
        <w:outlineLvl w:val="0"/>
      </w:pPr>
      <w:r>
        <w:t>Статья 16. Проведение экспертизы инновационных проектов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Normal"/>
        <w:ind w:firstLine="540"/>
        <w:jc w:val="both"/>
      </w:pPr>
      <w:r>
        <w:t>1. Правительство Белгородской области организует проведение экспертизы проектов, разработанных физическими лицами, юридическими лицами, осуществляющими свою деятельность на территории Белгородской области.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Normal"/>
        <w:ind w:firstLine="540"/>
        <w:jc w:val="both"/>
      </w:pPr>
      <w:r>
        <w:t>2. Проекты, признанные по результатам экспертизы инновационными, включаются в областной реестр инноваций.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Normal"/>
        <w:ind w:firstLine="540"/>
        <w:jc w:val="both"/>
      </w:pPr>
      <w:r>
        <w:t>3. Порядок проведения экспертизы инновационных проектов, ведения областного реестра инноваций определяется правительством Белгородской области.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Normal"/>
        <w:ind w:firstLine="540"/>
        <w:jc w:val="both"/>
      </w:pPr>
      <w:r>
        <w:t>4. Включение инновационного проекта в областной реестр инноваций дает право соответствующему субъекту инновационной деятельности на получение мер государственной поддержки.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Title"/>
        <w:ind w:firstLine="540"/>
        <w:jc w:val="both"/>
        <w:outlineLvl w:val="0"/>
      </w:pPr>
      <w:r>
        <w:t>Статья 17. Предоставление инновационных грантов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Normal"/>
        <w:ind w:firstLine="540"/>
        <w:jc w:val="both"/>
      </w:pPr>
      <w:r>
        <w:lastRenderedPageBreak/>
        <w:t>1. Инновационные гранты выделяются правительством Белгородской области на конкурсной основе для поддержки молодых ученых (не старше 40 лет) с целью проведения прикладных научных исследований в рамках диссертаций на соискание ученой степени кандидата наук, доктора наук по темам, связанным с развитием приоритетных направлений науки, техники и технологий.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Normal"/>
        <w:ind w:firstLine="540"/>
        <w:jc w:val="both"/>
      </w:pPr>
      <w:r>
        <w:t>2. Порядок и сроки проведения конкурсов определяются правительством Белгородской области.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Normal"/>
        <w:ind w:firstLine="540"/>
        <w:jc w:val="both"/>
      </w:pPr>
      <w:r>
        <w:t>3. Организационное обеспечение конкурса, включая проведение экспертизы представленных на конкурс заявок, публикацию списка рекомендованных для представления на конкурс тем, осуществляет орган, уполномоченный правительством Белгородской области.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Normal"/>
        <w:ind w:firstLine="540"/>
        <w:jc w:val="both"/>
      </w:pPr>
      <w:r>
        <w:t>4. По итогам конкурса орган, уполномоченный правительством Белгородской области, заключает с победителями соглашения об условиях использования инновационных грантов. В соглашениях указываются темы научных исследований, содержатся планы работ и сметы расходов на выполнение научных исследований, общий и поэтапный объем финансирования, обязательства ученых о проведении научных исследований в соответствии с планом работ, связанные с выделением грантов.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Title"/>
        <w:ind w:firstLine="540"/>
        <w:jc w:val="both"/>
        <w:outlineLvl w:val="0"/>
      </w:pPr>
      <w:r>
        <w:t>Статья 18. Вступление в силу настоящего закона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717B13" w:rsidRDefault="00717B13">
      <w:pPr>
        <w:pStyle w:val="ConsPlusNormal"/>
        <w:ind w:firstLine="540"/>
        <w:jc w:val="both"/>
      </w:pPr>
    </w:p>
    <w:p w:rsidR="00717B13" w:rsidRDefault="00717B13">
      <w:pPr>
        <w:pStyle w:val="ConsPlusNormal"/>
        <w:jc w:val="right"/>
      </w:pPr>
      <w:r>
        <w:t>Губернатор Белгородской области</w:t>
      </w:r>
    </w:p>
    <w:p w:rsidR="00717B13" w:rsidRDefault="00717B13">
      <w:pPr>
        <w:pStyle w:val="ConsPlusNormal"/>
        <w:jc w:val="right"/>
      </w:pPr>
      <w:r>
        <w:t>Е.САВЧЕНКО</w:t>
      </w:r>
    </w:p>
    <w:p w:rsidR="00717B13" w:rsidRDefault="00717B13">
      <w:pPr>
        <w:pStyle w:val="ConsPlusNormal"/>
      </w:pPr>
      <w:r>
        <w:t>г. Белгород</w:t>
      </w:r>
    </w:p>
    <w:p w:rsidR="00717B13" w:rsidRDefault="00717B13">
      <w:pPr>
        <w:pStyle w:val="ConsPlusNormal"/>
        <w:spacing w:before="280"/>
      </w:pPr>
      <w:r>
        <w:t>1 октября 2009 года</w:t>
      </w:r>
    </w:p>
    <w:p w:rsidR="00717B13" w:rsidRDefault="00717B13">
      <w:pPr>
        <w:pStyle w:val="ConsPlusNormal"/>
        <w:spacing w:before="280"/>
      </w:pPr>
      <w:r>
        <w:t>N 296</w:t>
      </w:r>
    </w:p>
    <w:p w:rsidR="00717B13" w:rsidRDefault="00717B13">
      <w:pPr>
        <w:pStyle w:val="ConsPlusNormal"/>
      </w:pPr>
    </w:p>
    <w:p w:rsidR="00717B13" w:rsidRDefault="00717B13">
      <w:pPr>
        <w:pStyle w:val="ConsPlusNormal"/>
      </w:pPr>
    </w:p>
    <w:p w:rsidR="00717B13" w:rsidRDefault="00717B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6DE8" w:rsidRDefault="009F6DE8">
      <w:bookmarkStart w:id="0" w:name="_GoBack"/>
      <w:bookmarkEnd w:id="0"/>
    </w:p>
    <w:sectPr w:rsidR="009F6DE8" w:rsidSect="0057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13"/>
    <w:rsid w:val="003E3C20"/>
    <w:rsid w:val="00717B13"/>
    <w:rsid w:val="00762A88"/>
    <w:rsid w:val="009F6DE8"/>
    <w:rsid w:val="00D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8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B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17B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17B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8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B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17B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17B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5A734015DC4942AA341CEA7005D81DFAAD25FAA0FC3E5091DC6B26E081CADF63117D1172B45238129640BBA0DF9D1F2B8D288AB8FC6F7E8F99Eh5x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45A734015DC4942AA341CEA7005D81DFAAD25FAA0FC3E5091DC6B26E081CADF63117D1172B45238129640ABA0DF9D1F2B8D288AB8FC6F7E8F99Eh5x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45A734015DC4942AA341CEA7005D81DFAAD25FAA0FC3E5091DC6B26E081CADF63117D1172B452381296405BA0DF9D1F2B8D288AB8FC6F7E8F99Eh5x2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45A734015DC4942AA341CEA7005D81DFAAD25FAA0FC3E5091DC6B26E081CADF63117D1172B452381296502BA0DF9D1F2B8D288AB8FC6F7E8F99Eh5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1</cp:revision>
  <dcterms:created xsi:type="dcterms:W3CDTF">2021-01-21T12:49:00Z</dcterms:created>
  <dcterms:modified xsi:type="dcterms:W3CDTF">2021-01-21T12:50:00Z</dcterms:modified>
</cp:coreProperties>
</file>