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200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</w:r>
      <w:r>
        <w:rPr>
          <w:rFonts w:ascii="Cambria" w:hAnsi="Cambria"/>
          <w:b/>
          <w:szCs w:val="28"/>
        </w:rPr>
      </w:r>
      <w:r>
        <w:rPr>
          <w:rFonts w:ascii="Cambria" w:hAnsi="Cambria"/>
          <w:b/>
          <w:szCs w:val="28"/>
        </w:rPr>
      </w:r>
    </w:p>
    <w:p>
      <w:pPr>
        <w:jc w:val="center"/>
        <w:spacing w:after="200"/>
        <w:rPr>
          <w:b/>
          <w:szCs w:val="28"/>
        </w:rPr>
      </w:pPr>
      <w:r>
        <w:rPr>
          <w:b/>
          <w:szCs w:val="28"/>
        </w:rPr>
        <w:t xml:space="preserve">Обоснование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200"/>
        <w:rPr>
          <w:b/>
          <w:szCs w:val="28"/>
        </w:rPr>
      </w:pPr>
      <w:r>
        <w:rPr>
          <w:b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>
              <w:t xml:space="preserve">Проект постановления администрации муниципального района «Красненский район» </w:t>
            </w:r>
            <w:r>
              <w:rPr>
                <w:b w:val="0"/>
                <w:bCs w:val="0"/>
              </w:rPr>
              <w:t xml:space="preserve">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 признании постановления от 03.09.2020 года № 89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Об утверждении административного регламента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по реализации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органами местного самоуправления услуг,предоставляемых в рамках переданных полномочий, предоставления государственной услуги «Организация ежемесячных денежных выплат труженикам тыла, постоянно проживающим на территории Белгородской области»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200"/>
              <w:rPr>
                <w:b w:val="0"/>
                <w:bCs w:val="0"/>
              </w:rPr>
              <w:pBdr>
                <w:bottom w:val="single" w:color="000000" w:sz="12" w:space="0"/>
              </w:pBd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200"/>
              <w:rPr>
                <w:color w:val="ff0000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  <w:p>
            <w:pPr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социальной защиты населения администрации Красненского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настоящий проект постановления  принимается в связи с изменениями в за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ко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нодательстве.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Красненского </w:t>
            </w:r>
            <w:r>
              <w:rPr>
                <w:sz w:val="24"/>
                <w:szCs w:val="24"/>
              </w:rPr>
              <w:t xml:space="preserve">района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н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е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окажет влияние на состояние конкурентной среды на рынках товаров, работ, услуг Красненского района.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отсутствуют.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</w:tr>
    </w:tbl>
    <w:p>
      <w:pPr>
        <w:spacing w:after="200" w:line="276" w:lineRule="auto"/>
        <w:rPr>
          <w:rFonts w:ascii="Cambria" w:hAnsi="Cambria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>
        <w:rPr>
          <w:rFonts w:ascii="Cambria" w:hAnsi="Cambria"/>
          <w:szCs w:val="28"/>
        </w:rPr>
      </w:r>
      <w:r>
        <w:rPr>
          <w:rFonts w:ascii="Cambria" w:hAnsi="Cambria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837">
    <w:name w:val="Balloon Text"/>
    <w:basedOn w:val="832"/>
    <w:link w:val="838"/>
    <w:uiPriority w:val="99"/>
    <w:semiHidden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link w:val="837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styleId="839" w:customStyle="1">
    <w:name w:val="Style5"/>
    <w:basedOn w:val="832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33</cp:revision>
  <dcterms:created xsi:type="dcterms:W3CDTF">2019-11-19T06:53:00Z</dcterms:created>
  <dcterms:modified xsi:type="dcterms:W3CDTF">2024-07-25T06:14:06Z</dcterms:modified>
</cp:coreProperties>
</file>