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/>
        <w:rPr>
          <w:rFonts w:ascii="Cambria" w:hAnsi="Cambria"/>
          <w:bCs/>
          <w:szCs w:val="28"/>
        </w:rPr>
      </w:pPr>
      <w:r>
        <w:rPr>
          <w:rFonts w:ascii="Cambria" w:hAnsi="Cambria"/>
          <w:bCs/>
          <w:szCs w:val="28"/>
        </w:rPr>
      </w:r>
      <w:r>
        <w:rPr>
          <w:rFonts w:ascii="Cambria" w:hAnsi="Cambria"/>
          <w:bCs/>
          <w:szCs w:val="28"/>
        </w:rPr>
      </w:r>
      <w:r>
        <w:rPr>
          <w:rFonts w:ascii="Cambria" w:hAnsi="Cambria"/>
          <w:bCs/>
          <w:szCs w:val="28"/>
        </w:rPr>
      </w:r>
    </w:p>
    <w:p>
      <w:pPr>
        <w:jc w:val="center"/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нормативного правового акта на предмет его влияния на конкуренцию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1"/>
      </w:tblGrid>
      <w:tr>
        <w:trPr>
          <w:trHeight w:val="4165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Администрация муниципального района «Красненский район» Белгородской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</w:rPr>
              <w:t xml:space="preserve">проекту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both"/>
              <w:rPr>
                <w:b w:val="0"/>
                <w:i/>
                <w:sz w:val="24"/>
                <w:szCs w:val="24"/>
                <w:u w:val="single"/>
              </w:rPr>
            </w:pPr>
            <w:r>
              <w:rPr>
                <w:b w:val="0"/>
                <w:i/>
                <w:sz w:val="24"/>
                <w:szCs w:val="24"/>
                <w:u w:val="single"/>
              </w:rPr>
              <w:t xml:space="preserve">Постановление администрации муниципального района «Красненский район</w:t>
            </w:r>
            <w:r>
              <w:rPr>
                <w:b w:val="0"/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b w:val="0"/>
                <w:i/>
                <w:sz w:val="24"/>
                <w:szCs w:val="24"/>
                <w:u w:val="single"/>
              </w:rPr>
            </w:r>
            <w:r>
              <w:rPr>
                <w:b w:val="0"/>
                <w:i/>
                <w:sz w:val="24"/>
                <w:szCs w:val="24"/>
                <w:u w:val="single"/>
              </w:rPr>
            </w:r>
          </w:p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color w:val="ff0000"/>
              </w:rPr>
            </w:r>
            <w:r>
              <w:t xml:space="preserve">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 признании постановления от 03.09.2020 года № 90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Об утверждении административного регламента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по реализации  органами  местного самоуправления услуг, предоставляемых в рамках </w:t>
            </w:r>
            <w:r>
              <w:rPr>
                <w:b w:val="0"/>
                <w:bCs w:val="0"/>
                <w:sz w:val="28"/>
                <w:szCs w:val="28"/>
              </w:rPr>
              <w:t xml:space="preserve">переданных полномочий, предоставления государственной услуги «Организация ежемесячных денежных выплат ветеранам труда, ветеранам военной службы, постоянно проживающим на территории Белгородской области»  </w:t>
            </w:r>
            <w:r>
              <w:rPr>
                <w:b w:val="0"/>
                <w:bCs w:val="0"/>
                <w:sz w:val="28"/>
                <w:szCs w:val="28"/>
              </w:rPr>
              <w:t xml:space="preserve">утратившим силу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/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keepNext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both"/>
              <w:spacing w:after="200"/>
              <w:rPr>
                <w:color w:val="ff0000"/>
              </w:rPr>
              <w:pBdr>
                <w:bottom w:val="single" w:color="000000" w:sz="12" w:space="0"/>
              </w:pBd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</w:t>
            </w:r>
            <w:bookmarkStart w:id="0" w:name="_GoBack"/>
            <w:r/>
            <w:bookmarkEnd w:id="0"/>
            <w:r>
              <w:rPr>
                <w:b/>
                <w:bCs/>
                <w:sz w:val="24"/>
                <w:szCs w:val="24"/>
              </w:rPr>
              <w:t xml:space="preserve">о влияния на конкуренцию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 xml:space="preserve">на предмет его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 309870,  Красненский район, 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.К</w:t>
            </w:r>
            <w:r>
              <w:rPr>
                <w:sz w:val="24"/>
                <w:szCs w:val="24"/>
              </w:rPr>
              <w:t xml:space="preserve">расное</w:t>
            </w:r>
            <w:r>
              <w:rPr>
                <w:sz w:val="24"/>
                <w:szCs w:val="24"/>
              </w:rPr>
              <w:t xml:space="preserve">, ул. Подгорная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а также по адресу электронной почты:, а также по адресу электронной почты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oszn</w:t>
            </w:r>
            <w:r>
              <w:rPr>
                <w:sz w:val="24"/>
                <w:szCs w:val="24"/>
              </w:rPr>
              <w:t xml:space="preserve">@kr.belregion.ru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>
              <w:rPr>
                <w:sz w:val="24"/>
                <w:szCs w:val="24"/>
              </w:rPr>
              <w:t xml:space="preserve">01.08.2024</w:t>
            </w:r>
            <w:r>
              <w:rPr>
                <w:sz w:val="24"/>
                <w:szCs w:val="24"/>
              </w:rPr>
              <w:t xml:space="preserve"> года по </w:t>
            </w:r>
            <w:r>
              <w:rPr>
                <w:sz w:val="24"/>
                <w:szCs w:val="24"/>
              </w:rPr>
              <w:t xml:space="preserve">14.08.2024 года.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20</w:t>
            </w: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 год, который до 10.02.202</w:t>
            </w:r>
            <w:r>
              <w:rPr>
                <w:sz w:val="24"/>
                <w:szCs w:val="24"/>
              </w:rPr>
              <w:t xml:space="preserve">5 года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r>
              <w:rPr>
                <w:sz w:val="24"/>
                <w:szCs w:val="24"/>
              </w:rPr>
              <w:t xml:space="preserve">комплаенсе</w:t>
            </w:r>
            <w:r>
              <w:rPr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2. Те</w:t>
            </w:r>
            <w:r>
              <w:rPr>
                <w:sz w:val="24"/>
                <w:szCs w:val="24"/>
              </w:rPr>
              <w:t xml:space="preserve">кст пр</w:t>
            </w:r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u w:val="singl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комплаенс»:http://kraadm.ru/deyatelnost/antimonopolnyj-komplaens/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Контактное лицо: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i/>
                <w:sz w:val="24"/>
                <w:szCs w:val="24"/>
              </w:rPr>
              <w:t xml:space="preserve">Ушакова Надежда Васильевна</w:t>
            </w:r>
            <w:r>
              <w:rPr>
                <w:i/>
                <w:sz w:val="24"/>
                <w:szCs w:val="24"/>
              </w:rPr>
              <w:t xml:space="preserve">, главный специалист  отдела </w:t>
            </w:r>
            <w:r>
              <w:rPr>
                <w:i/>
                <w:sz w:val="24"/>
                <w:szCs w:val="24"/>
              </w:rPr>
              <w:t xml:space="preserve">социальной защиты населения</w:t>
            </w:r>
            <w:r>
              <w:rPr>
                <w:i/>
                <w:sz w:val="24"/>
                <w:szCs w:val="24"/>
              </w:rPr>
              <w:t xml:space="preserve"> администрации </w:t>
            </w:r>
            <w:r>
              <w:rPr>
                <w:i/>
                <w:sz w:val="24"/>
                <w:szCs w:val="24"/>
              </w:rPr>
              <w:t xml:space="preserve">Красненского </w:t>
            </w:r>
            <w:r>
              <w:rPr>
                <w:i/>
                <w:sz w:val="24"/>
                <w:szCs w:val="24"/>
              </w:rPr>
              <w:t xml:space="preserve">района, 8(47262)528</w:t>
            </w:r>
            <w:r>
              <w:rPr>
                <w:i/>
                <w:sz w:val="24"/>
                <w:szCs w:val="24"/>
              </w:rPr>
              <w:t xml:space="preserve">9</w:t>
            </w:r>
            <w:r>
              <w:rPr>
                <w:i/>
                <w:sz w:val="24"/>
                <w:szCs w:val="24"/>
              </w:rPr>
              <w:t xml:space="preserve">6.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8-00 до 17-12, перерыв с 12-00 до 14-00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rtlGutter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99"/>
    <w:rPr>
      <w:sz w:val="24"/>
      <w:szCs w:val="24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837">
    <w:name w:val="Balloon Text"/>
    <w:basedOn w:val="831"/>
    <w:link w:val="838"/>
    <w:uiPriority w:val="99"/>
    <w:semiHidden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link w:val="837"/>
    <w:uiPriority w:val="99"/>
    <w:semiHidden/>
    <w:rPr>
      <w:rFonts w:ascii="Times New Roman" w:hAnsi="Times New Roman" w:cs="Times New Roman"/>
      <w:sz w:val="2"/>
      <w:lang w:eastAsia="en-US"/>
    </w:rPr>
  </w:style>
  <w:style w:type="paragraph" w:styleId="839" w:customStyle="1">
    <w:name w:val="Style5"/>
    <w:basedOn w:val="831"/>
    <w:pPr>
      <w:jc w:val="both"/>
      <w:spacing w:line="322" w:lineRule="exact"/>
      <w:widowControl w:val="off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8179-8015-46F4-8D51-24F516D2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revision>26</cp:revision>
  <dcterms:created xsi:type="dcterms:W3CDTF">2019-11-19T06:04:00Z</dcterms:created>
  <dcterms:modified xsi:type="dcterms:W3CDTF">2024-07-24T12:59:03Z</dcterms:modified>
</cp:coreProperties>
</file>